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5A23E" w14:textId="5B7AFE41" w:rsidR="00A82B3F" w:rsidRDefault="00A82B3F" w:rsidP="00A82B3F">
      <w:bookmarkStart w:id="0" w:name="section"/>
      <w:r w:rsidRPr="00A82B3F">
        <w:rPr>
          <w:b/>
          <w:bCs/>
          <w:sz w:val="32"/>
          <w:szCs w:val="32"/>
        </w:rPr>
        <w:t>Introduction</w:t>
      </w:r>
    </w:p>
    <w:p w14:paraId="49AC1BE0" w14:textId="153019AF" w:rsidR="00692191" w:rsidRDefault="00FE547A" w:rsidP="00692191">
      <w:r>
        <w:t xml:space="preserve">The Ruby Reservoir </w:t>
      </w:r>
      <w:r>
        <w:t>support</w:t>
      </w:r>
      <w:r>
        <w:t>s</w:t>
      </w:r>
      <w:r>
        <w:t xml:space="preserve"> a </w:t>
      </w:r>
      <w:r>
        <w:t xml:space="preserve">year-round </w:t>
      </w:r>
      <w:r>
        <w:t>Rainbow Trout</w:t>
      </w:r>
      <w:r w:rsidR="00D746FE">
        <w:t xml:space="preserve"> fishery.</w:t>
      </w:r>
      <w:r>
        <w:t xml:space="preserve"> </w:t>
      </w:r>
      <w:r w:rsidR="00692191" w:rsidRPr="00A82B3F">
        <w:t xml:space="preserve">Ruby River Reservoir will be managed to maximize densities of </w:t>
      </w:r>
      <w:r w:rsidR="00692191">
        <w:t>R</w:t>
      </w:r>
      <w:r w:rsidR="00692191" w:rsidRPr="00A82B3F">
        <w:t xml:space="preserve">ainbow </w:t>
      </w:r>
      <w:r w:rsidR="00692191">
        <w:t>T</w:t>
      </w:r>
      <w:r w:rsidR="00692191" w:rsidRPr="00A82B3F">
        <w:t xml:space="preserve">rout to provide a recreational fishery with good catch rates and maintain a wild </w:t>
      </w:r>
      <w:r w:rsidR="00692191">
        <w:t>B</w:t>
      </w:r>
      <w:r w:rsidR="00692191" w:rsidRPr="00A82B3F">
        <w:t xml:space="preserve">rown </w:t>
      </w:r>
      <w:r w:rsidR="00692191">
        <w:t>T</w:t>
      </w:r>
      <w:r w:rsidR="00692191" w:rsidRPr="00A82B3F">
        <w:t xml:space="preserve">rout fishery. Over the past decade, angling pressure on Ruby River Reservoir has varied between 6,826 and 11,662 angler-days between 2001 and 2019. Use by nonresident angler’s average about 20% of the total use. Monitoring data show the Ruby River Reservoir supports a robust </w:t>
      </w:r>
      <w:r w:rsidR="00692191">
        <w:t>R</w:t>
      </w:r>
      <w:r w:rsidR="00692191" w:rsidRPr="00A82B3F">
        <w:t xml:space="preserve">ainbow </w:t>
      </w:r>
      <w:r w:rsidR="00692191">
        <w:t>T</w:t>
      </w:r>
      <w:r w:rsidR="00692191" w:rsidRPr="00A82B3F">
        <w:t xml:space="preserve">rout fishery with average catch rates of about 12 fish per net. The </w:t>
      </w:r>
      <w:r w:rsidR="00692191">
        <w:t>R</w:t>
      </w:r>
      <w:r w:rsidR="00692191" w:rsidRPr="00A82B3F">
        <w:t xml:space="preserve">ainbow </w:t>
      </w:r>
      <w:r w:rsidR="00692191">
        <w:t>T</w:t>
      </w:r>
      <w:r w:rsidR="00692191" w:rsidRPr="00A82B3F">
        <w:t xml:space="preserve">rout management goal is to maintain a fishery that supports netting catch rates of 15 fish per net. The goal of 15 fish per net was selected because these densities typically support good year-round catch rates. Stocking rates for Ruby River Reservoir vary from 55,000 to 65,000 fish annually; however, recent otolith microchemistry studies indicated that about 75% of </w:t>
      </w:r>
      <w:r w:rsidR="00692191">
        <w:t>R</w:t>
      </w:r>
      <w:r w:rsidR="00692191" w:rsidRPr="00A82B3F">
        <w:t xml:space="preserve">ainbow </w:t>
      </w:r>
      <w:r w:rsidR="00692191">
        <w:t>T</w:t>
      </w:r>
      <w:r w:rsidR="00692191" w:rsidRPr="00A82B3F">
        <w:t xml:space="preserve">rout in the reservoir are of wild, not hatchery, origin. Therefore, a management strategy that emphasizes improving spawning habitat and protecting spawning fish and critically evaluating the most effective stocking approaches will be employed. That management direction will also benefit wild </w:t>
      </w:r>
      <w:r w:rsidR="00692191">
        <w:t>B</w:t>
      </w:r>
      <w:r w:rsidR="00692191" w:rsidRPr="00A82B3F">
        <w:t xml:space="preserve">rown </w:t>
      </w:r>
      <w:r w:rsidR="00692191">
        <w:t>T</w:t>
      </w:r>
      <w:r w:rsidR="00692191" w:rsidRPr="00A82B3F">
        <w:t>rout.</w:t>
      </w:r>
    </w:p>
    <w:p w14:paraId="6AB63C29" w14:textId="77777777" w:rsidR="00692191" w:rsidRDefault="00692191" w:rsidP="00692191">
      <w:r w:rsidRPr="00A82B3F">
        <w:t xml:space="preserve">The </w:t>
      </w:r>
      <w:r>
        <w:t>R</w:t>
      </w:r>
      <w:r w:rsidRPr="00A82B3F">
        <w:t xml:space="preserve">ainbow </w:t>
      </w:r>
      <w:r>
        <w:t>T</w:t>
      </w:r>
      <w:r w:rsidRPr="00A82B3F">
        <w:t>rout fishery in Ruby River Reservoir will be optimized by protecting wild spawning fish and improving their habitats and improving survival of stocked fish. Otolith microchemistry research determined hatchery or wild origin of Ruby River Reservoir rainbow trout indicated between 44% and 100% were wild fish spawned in tributaries; the average wild contribution by sampling year was 75% and by cohort was 78%</w:t>
      </w:r>
      <w:r>
        <w:t>.</w:t>
      </w:r>
      <w:r w:rsidRPr="00A82B3F">
        <w:t xml:space="preserve"> FWP annually stocks between 55,000 and 65,000 rainbow trout in the Ruby River Reservoir. </w:t>
      </w:r>
    </w:p>
    <w:p w14:paraId="6C2EDE4A" w14:textId="77777777" w:rsidR="00692191" w:rsidRPr="007959AB" w:rsidRDefault="00692191" w:rsidP="00692191">
      <w:r w:rsidRPr="00A82B3F">
        <w:t xml:space="preserve">Recruitment of </w:t>
      </w:r>
      <w:r>
        <w:t>R</w:t>
      </w:r>
      <w:r w:rsidRPr="00A82B3F">
        <w:t xml:space="preserve">ainbow </w:t>
      </w:r>
      <w:r>
        <w:t>T</w:t>
      </w:r>
      <w:r w:rsidRPr="00A82B3F">
        <w:t xml:space="preserve">rout to Ruby River Reservoir is uneven among years and there has been increased angler effort targeting spawning fish in tributaries to the reservoir. Seasonal closures (December 1 to the third Saturday in May) are recommended in the Ruby River between the reservoir and Sweetwater Creek and tributaries to the reservoir (Garden, Peterson, Barton Gulch, and Davey creeks). Seasonally closing areas where </w:t>
      </w:r>
      <w:r>
        <w:t>R</w:t>
      </w:r>
      <w:r w:rsidRPr="00A82B3F">
        <w:t xml:space="preserve">ainbow </w:t>
      </w:r>
      <w:r>
        <w:t>T</w:t>
      </w:r>
      <w:r w:rsidRPr="00A82B3F">
        <w:t xml:space="preserve">rout spawn is intended to improve recruitment of wild fish to the reservoir fishery by reducing harvest and catch-and-release mortality of adult fish and angler </w:t>
      </w:r>
      <w:proofErr w:type="spellStart"/>
      <w:r w:rsidRPr="00A82B3F">
        <w:t>redd</w:t>
      </w:r>
      <w:proofErr w:type="spellEnd"/>
      <w:r w:rsidRPr="00A82B3F">
        <w:t xml:space="preserve"> trampling mortality of embryos. That approach is also intended to improve wild </w:t>
      </w:r>
      <w:r>
        <w:t>B</w:t>
      </w:r>
      <w:r w:rsidRPr="00A82B3F">
        <w:t xml:space="preserve">rown </w:t>
      </w:r>
      <w:r>
        <w:t>T</w:t>
      </w:r>
      <w:r w:rsidRPr="00A82B3F">
        <w:t xml:space="preserve">rout abundances in the reservoir. Relative performance and contribution of different </w:t>
      </w:r>
      <w:r>
        <w:t>R</w:t>
      </w:r>
      <w:r w:rsidRPr="00A82B3F">
        <w:t xml:space="preserve">ainbow </w:t>
      </w:r>
      <w:r>
        <w:t>S</w:t>
      </w:r>
      <w:r w:rsidRPr="00A82B3F">
        <w:t xml:space="preserve">trains, hatchery practices, and stocking timings and methods will be evaluated to increase survival of stocked fish and improve overall abundance of </w:t>
      </w:r>
      <w:r>
        <w:t>R</w:t>
      </w:r>
      <w:r w:rsidRPr="00A82B3F">
        <w:t xml:space="preserve">ainbow </w:t>
      </w:r>
      <w:r>
        <w:t>T</w:t>
      </w:r>
      <w:r w:rsidRPr="00A82B3F">
        <w:t xml:space="preserve">rout. Stocking approaches will be assessed by comparing proportion of wild versus hatchery fish within a year and overall abundance among years. Emphasis will be placed on strains and techniques that support high densities of </w:t>
      </w:r>
      <w:r>
        <w:t>R</w:t>
      </w:r>
      <w:r w:rsidRPr="00A82B3F">
        <w:t xml:space="preserve">ainbow </w:t>
      </w:r>
      <w:r>
        <w:t>T</w:t>
      </w:r>
      <w:r w:rsidRPr="00A82B3F">
        <w:t>rout (15 fish per net) and maintain good angler catch rates under standard Central District regulations.</w:t>
      </w:r>
    </w:p>
    <w:p w14:paraId="6B42AD0C" w14:textId="5D129E37" w:rsidR="00FE547A" w:rsidRDefault="00FE547A" w:rsidP="00A82B3F"/>
    <w:p w14:paraId="23C0EF60" w14:textId="77777777" w:rsidR="00FE547A" w:rsidRDefault="00FE547A" w:rsidP="00A82B3F"/>
    <w:p w14:paraId="4F405B0E" w14:textId="77777777" w:rsidR="00FE547A" w:rsidRDefault="00FE547A" w:rsidP="00A82B3F"/>
    <w:p w14:paraId="7AEC253C" w14:textId="505D602A" w:rsidR="007959AB" w:rsidRDefault="00A82B3F" w:rsidP="00A82B3F">
      <w:pPr>
        <w:rPr>
          <w:b/>
          <w:bCs/>
          <w:sz w:val="32"/>
          <w:szCs w:val="32"/>
        </w:rPr>
      </w:pPr>
      <w:r>
        <w:rPr>
          <w:b/>
          <w:bCs/>
          <w:sz w:val="32"/>
          <w:szCs w:val="32"/>
        </w:rPr>
        <w:lastRenderedPageBreak/>
        <w:t>Study Area</w:t>
      </w:r>
    </w:p>
    <w:p w14:paraId="64A726D3" w14:textId="77777777" w:rsidR="00320544" w:rsidRPr="00A82B3F" w:rsidRDefault="00320544" w:rsidP="00320544">
      <w:r>
        <w:t>Located on the Ruby River in Madison County, Ruby Reservoir is about 7 miles south of the town of Alder, Montana. The earthen Dam was constructed in 1938, it is owned by the Montana Department of Natural Resources and Conservation (DNRC</w:t>
      </w:r>
      <w:proofErr w:type="gramStart"/>
      <w:r>
        <w:t>)</w:t>
      </w:r>
      <w:proofErr w:type="gramEnd"/>
      <w:r>
        <w:t xml:space="preserve"> and it is operated by the Ruby Water Users Association. The primary purpose for the reservoir is for irrigation use for downstream ranches and farms. Water is diverted downstream into two main irrigation canals called the west bench canal and the east bench canal. When Ruby Reservoir is at full pool it is 37,642 acre-feet of water that covers 970 surface acres.</w:t>
      </w:r>
    </w:p>
    <w:p w14:paraId="4624F9CF" w14:textId="5FF951DC" w:rsidR="002F0E27" w:rsidRDefault="002F0E27" w:rsidP="00A82B3F">
      <w:pPr>
        <w:rPr>
          <w:b/>
          <w:bCs/>
          <w:sz w:val="24"/>
          <w:szCs w:val="24"/>
        </w:rPr>
      </w:pPr>
      <w:r>
        <w:rPr>
          <w:b/>
          <w:bCs/>
          <w:sz w:val="32"/>
          <w:szCs w:val="32"/>
        </w:rPr>
        <w:t>Methods</w:t>
      </w:r>
    </w:p>
    <w:p w14:paraId="2DB8489B" w14:textId="43E172F6" w:rsidR="002F0E27" w:rsidRDefault="002F0E27" w:rsidP="00A82B3F">
      <w:pPr>
        <w:rPr>
          <w:b/>
          <w:bCs/>
          <w:sz w:val="24"/>
          <w:szCs w:val="24"/>
        </w:rPr>
      </w:pPr>
      <w:r>
        <w:rPr>
          <w:b/>
          <w:bCs/>
          <w:sz w:val="24"/>
          <w:szCs w:val="24"/>
        </w:rPr>
        <w:t>Sampling Methods</w:t>
      </w:r>
    </w:p>
    <w:p w14:paraId="75AEF5A2" w14:textId="7D2ED061" w:rsidR="000603A2" w:rsidRPr="00AD114E" w:rsidRDefault="002F0E27" w:rsidP="00A82B3F">
      <w:r w:rsidRPr="00A849A2">
        <w:t xml:space="preserve">The fisheries data analyzed in this report were collected over </w:t>
      </w:r>
      <w:r>
        <w:t>last 45</w:t>
      </w:r>
      <w:r w:rsidRPr="0083350F">
        <w:t xml:space="preserve"> years (19</w:t>
      </w:r>
      <w:r>
        <w:t>79</w:t>
      </w:r>
      <w:r w:rsidRPr="0083350F">
        <w:t>-202</w:t>
      </w:r>
      <w:r>
        <w:t>4</w:t>
      </w:r>
      <w:r w:rsidRPr="0083350F">
        <w:t xml:space="preserve">) from </w:t>
      </w:r>
      <w:r>
        <w:t>Ruby Reservoir. Annual monitoring is conducted every spring usually during the last week of April or the first week of May. Experimental floating gill nets that are 125 feet long and 6 feet deep</w:t>
      </w:r>
      <w:r w:rsidR="00AC586E">
        <w:t xml:space="preserve"> that have five</w:t>
      </w:r>
      <w:r w:rsidR="00D006DC">
        <w:t xml:space="preserve"> </w:t>
      </w:r>
      <w:proofErr w:type="gramStart"/>
      <w:r w:rsidR="00D006DC">
        <w:t>25 foot</w:t>
      </w:r>
      <w:proofErr w:type="gramEnd"/>
      <w:r w:rsidR="00AC586E">
        <w:t xml:space="preserve"> panels that range from ¾ inch up to 2 ½ inch bars</w:t>
      </w:r>
      <w:r>
        <w:t xml:space="preserve"> are set overnight in the same</w:t>
      </w:r>
      <w:r w:rsidR="00AC2DE6">
        <w:t xml:space="preserve"> four</w:t>
      </w:r>
      <w:r>
        <w:t xml:space="preserve"> location</w:t>
      </w:r>
      <w:r w:rsidR="00AC586E">
        <w:t>s</w:t>
      </w:r>
      <w:r>
        <w:t xml:space="preserve"> </w:t>
      </w:r>
      <w:r w:rsidR="00AC586E">
        <w:t xml:space="preserve">once </w:t>
      </w:r>
      <w:r w:rsidR="00AC2DE6">
        <w:t>annually</w:t>
      </w:r>
      <w:r w:rsidR="000603A2">
        <w:t xml:space="preserve"> (</w:t>
      </w:r>
      <w:r w:rsidR="00F441C4">
        <w:t>Figure 1</w:t>
      </w:r>
      <w:r w:rsidR="000603A2">
        <w:t>)</w:t>
      </w:r>
      <w:r>
        <w:t xml:space="preserve">. </w:t>
      </w:r>
      <w:r w:rsidRPr="00A849A2">
        <w:t xml:space="preserve">All </w:t>
      </w:r>
      <w:r>
        <w:t xml:space="preserve">fish </w:t>
      </w:r>
      <w:r w:rsidRPr="00A849A2">
        <w:t xml:space="preserve">captured </w:t>
      </w:r>
      <w:r>
        <w:t>are</w:t>
      </w:r>
      <w:r w:rsidRPr="00A849A2">
        <w:t xml:space="preserve"> measured to the nearest mm or tenth of an inch and weighted to the nearest gram or hundredth of a pound.</w:t>
      </w:r>
    </w:p>
    <w:p w14:paraId="0F656701" w14:textId="641B7AC4" w:rsidR="000603A2" w:rsidRPr="000603A2" w:rsidRDefault="000603A2" w:rsidP="000603A2">
      <w:pPr>
        <w:jc w:val="center"/>
        <w:rPr>
          <w:b/>
          <w:bCs/>
          <w:sz w:val="24"/>
          <w:szCs w:val="24"/>
        </w:rPr>
      </w:pPr>
      <w:r w:rsidRPr="000603A2">
        <w:rPr>
          <w:b/>
          <w:bCs/>
          <w:noProof/>
          <w:sz w:val="24"/>
          <w:szCs w:val="24"/>
        </w:rPr>
        <w:lastRenderedPageBreak/>
        <w:drawing>
          <wp:inline distT="0" distB="0" distL="0" distR="0" wp14:anchorId="41665F5E" wp14:editId="1817B7A7">
            <wp:extent cx="4377797" cy="4981575"/>
            <wp:effectExtent l="0" t="0" r="3810" b="0"/>
            <wp:docPr id="1119970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350" r="19075" b="7053"/>
                    <a:stretch/>
                  </pic:blipFill>
                  <pic:spPr bwMode="auto">
                    <a:xfrm>
                      <a:off x="0" y="0"/>
                      <a:ext cx="4405065" cy="5012603"/>
                    </a:xfrm>
                    <a:prstGeom prst="rect">
                      <a:avLst/>
                    </a:prstGeom>
                    <a:noFill/>
                    <a:ln>
                      <a:noFill/>
                    </a:ln>
                    <a:extLst>
                      <a:ext uri="{53640926-AAD7-44D8-BBD7-CCE9431645EC}">
                        <a14:shadowObscured xmlns:a14="http://schemas.microsoft.com/office/drawing/2010/main"/>
                      </a:ext>
                    </a:extLst>
                  </pic:spPr>
                </pic:pic>
              </a:graphicData>
            </a:graphic>
          </wp:inline>
        </w:drawing>
      </w:r>
    </w:p>
    <w:p w14:paraId="335A38E9" w14:textId="7E7F9495" w:rsidR="000603A2" w:rsidRDefault="00F441C4" w:rsidP="00A82B3F">
      <w:pPr>
        <w:rPr>
          <w:b/>
          <w:bCs/>
          <w:sz w:val="24"/>
          <w:szCs w:val="24"/>
        </w:rPr>
      </w:pPr>
      <w:r>
        <w:t xml:space="preserve">Figure 1.  Annual gill net sampling locations in </w:t>
      </w:r>
      <w:r>
        <w:t xml:space="preserve">Ruby </w:t>
      </w:r>
      <w:r>
        <w:t>Reservoir.</w:t>
      </w:r>
    </w:p>
    <w:p w14:paraId="27F3A601" w14:textId="77777777" w:rsidR="002F0E27" w:rsidRPr="002F0E27" w:rsidRDefault="002F0E27" w:rsidP="00A82B3F">
      <w:pPr>
        <w:rPr>
          <w:b/>
          <w:bCs/>
          <w:sz w:val="24"/>
          <w:szCs w:val="24"/>
        </w:rPr>
      </w:pPr>
    </w:p>
    <w:p w14:paraId="5B6BB2D5" w14:textId="77777777" w:rsidR="003215E6" w:rsidRDefault="00391510">
      <w:pPr>
        <w:pStyle w:val="Heading3"/>
      </w:pPr>
      <w:bookmarkStart w:id="1" w:name="relative-weight"/>
      <w:bookmarkStart w:id="2" w:name="methods"/>
      <w:bookmarkEnd w:id="0"/>
      <w:r>
        <w:t>Relative weight</w:t>
      </w:r>
    </w:p>
    <w:p w14:paraId="4DB87FC7" w14:textId="77777777" w:rsidR="003215E6" w:rsidRDefault="00391510">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3A0ACC6F" w14:textId="77777777" w:rsidR="003215E6" w:rsidRDefault="00340F34">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4B51A1AE" w14:textId="77777777" w:rsidR="003215E6" w:rsidRDefault="00391510">
      <w:r>
        <w:t xml:space="preserve">where </w:t>
      </w:r>
      <m:oMath>
        <m:r>
          <w:rPr>
            <w:rFonts w:ascii="Cambria Math" w:hAnsi="Cambria Math"/>
          </w:rPr>
          <m:t>W</m:t>
        </m:r>
      </m:oMath>
      <w:r>
        <w:t xml:space="preserve"> is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15B46482" w14:textId="77777777" w:rsidR="003215E6" w:rsidRDefault="00391510">
      <w:pPr>
        <w:pStyle w:val="Heading3"/>
      </w:pPr>
      <w:bookmarkStart w:id="3" w:name="condition"/>
      <w:bookmarkEnd w:id="1"/>
      <w:r>
        <w:t>Condition</w:t>
      </w:r>
    </w:p>
    <w:p w14:paraId="44808FF7" w14:textId="77777777" w:rsidR="003215E6" w:rsidRDefault="00391510">
      <w:r>
        <w:t>Fulton’s condition factor (</w:t>
      </w:r>
      <m:oMath>
        <m:r>
          <w:rPr>
            <w:rFonts w:ascii="Cambria Math" w:hAnsi="Cambria Math"/>
          </w:rPr>
          <m:t>K</m:t>
        </m:r>
      </m:oMath>
      <w:r>
        <w:t>) was used to calculate the condition of fish:</w:t>
      </w:r>
    </w:p>
    <w:p w14:paraId="131FCE2D" w14:textId="77777777" w:rsidR="003215E6" w:rsidRDefault="00391510">
      <w:pPr>
        <w:pStyle w:val="BodyText"/>
      </w:pPr>
      <m:oMathPara>
        <m:oMathParaPr>
          <m:jc m:val="center"/>
        </m:oMathParaPr>
        <m:oMath>
          <m:r>
            <w:rPr>
              <w:rFonts w:ascii="Cambria Math" w:hAnsi="Cambria Math"/>
            </w:rPr>
            <w:lastRenderedPageBreak/>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463546D9" w14:textId="77777777" w:rsidR="003215E6" w:rsidRDefault="00391510">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04EBDD02" w14:textId="77777777" w:rsidR="003215E6" w:rsidRDefault="00391510">
      <w:pPr>
        <w:pStyle w:val="Heading3"/>
      </w:pPr>
      <w:bookmarkStart w:id="4" w:name="size-structure"/>
      <w:bookmarkEnd w:id="3"/>
      <w:r>
        <w:t>Size Structure</w:t>
      </w:r>
    </w:p>
    <w:p w14:paraId="678A57F6" w14:textId="5C2122BD" w:rsidR="003215E6" w:rsidRDefault="00391510">
      <w:r>
        <w:t xml:space="preserve">The size structure of a fish population </w:t>
      </w:r>
      <w:r w:rsidR="002F0E27">
        <w:t>reflects</w:t>
      </w:r>
      <w:r>
        <w:t xml:space="preserve"> a complex interplay of environmental drivers and population dynamics (Neumann and Allen 2007), and the relative frequencies of size classes provide a glimpse into these processes. We used two methods to describe the size structure of this fishery: 1) descriptive statistics of lengths through time, and 2) proportional stock density. Proportional stock density is the percentage of fish in each of set of length classes specific to each species of fish. We used the </w:t>
      </w:r>
      <w:proofErr w:type="spellStart"/>
      <w:r>
        <w:t>Gabelhouse</w:t>
      </w:r>
      <w:proofErr w:type="spellEnd"/>
      <w:r>
        <w:t xml:space="preserve"> classification scheme to partition fish into one of six classes: 1) sub-stock, 2) stock, 3) quality, 4) preferred, 5) memorable, and 6) trophy (</w:t>
      </w:r>
      <w:proofErr w:type="spellStart"/>
      <w:r>
        <w:t>Gabelhouse</w:t>
      </w:r>
      <w:proofErr w:type="spellEnd"/>
      <w:r>
        <w:t xml:space="preserve"> 1984). We then calculated the proportional stock density (PSD) of each class as:</w:t>
      </w:r>
    </w:p>
    <w:p w14:paraId="415D6816" w14:textId="77777777" w:rsidR="003215E6" w:rsidRDefault="00340F34">
      <w:pPr>
        <w:pStyle w:val="BodyText"/>
      </w:pPr>
      <m:oMathPara>
        <m:oMathParaPr>
          <m:jc m:val="center"/>
        </m:oMathParaPr>
        <m:oMath>
          <m:sSub>
            <m:sSubPr>
              <m:ctrlPr>
                <w:rPr>
                  <w:rFonts w:ascii="Cambria Math" w:hAnsi="Cambria Math"/>
                </w:rPr>
              </m:ctrlPr>
            </m:sSubPr>
            <m:e>
              <m:r>
                <m:rPr>
                  <m:nor/>
                </m:rPr>
                <m:t>PSD</m:t>
              </m:r>
            </m:e>
            <m:sub>
              <m:r>
                <m:rPr>
                  <m:nor/>
                </m:rPr>
                <m:t>class</m:t>
              </m:r>
            </m:sub>
          </m:sSub>
          <m:r>
            <m:rPr>
              <m:sty m:val="p"/>
            </m:rPr>
            <w:rPr>
              <w:rFonts w:ascii="Cambria Math" w:hAnsi="Cambria Math"/>
            </w:rPr>
            <m:t>=</m:t>
          </m:r>
          <m:r>
            <w:rPr>
              <w:rFonts w:ascii="Cambria Math" w:hAnsi="Cambria Math"/>
            </w:rPr>
            <m:t>100</m:t>
          </m:r>
          <m:d>
            <m:dPr>
              <m:ctrlPr>
                <w:rPr>
                  <w:rFonts w:ascii="Cambria Math" w:hAnsi="Cambria Math"/>
                </w:rPr>
              </m:ctrlPr>
            </m:dPr>
            <m:e>
              <m:f>
                <m:fPr>
                  <m:ctrlPr>
                    <w:rPr>
                      <w:rFonts w:ascii="Cambria Math" w:hAnsi="Cambria Math"/>
                    </w:rPr>
                  </m:ctrlPr>
                </m:fPr>
                <m:num>
                  <m:r>
                    <m:rPr>
                      <m:nor/>
                    </m:rPr>
                    <m:t>number of fish in class</m:t>
                  </m:r>
                </m:num>
                <m:den>
                  <m:r>
                    <m:rPr>
                      <m:nor/>
                    </m:rPr>
                    <m:t>total number of fish</m:t>
                  </m:r>
                </m:den>
              </m:f>
            </m:e>
          </m:d>
          <m:r>
            <m:rPr>
              <m:sty m:val="p"/>
            </m:rPr>
            <w:rPr>
              <w:rFonts w:ascii="Cambria Math" w:hAnsi="Cambria Math"/>
            </w:rPr>
            <m:t>.</m:t>
          </m:r>
        </m:oMath>
      </m:oMathPara>
    </w:p>
    <w:p w14:paraId="2DEF0F3D" w14:textId="749E1C20" w:rsidR="002F0E27" w:rsidRDefault="00391510">
      <w:r>
        <w:t>We used the FSA package (Ogle et al. 2018) in the R programming environment to calculate relative weights (R Core Team 2018).</w:t>
      </w:r>
    </w:p>
    <w:p w14:paraId="6CBB5213" w14:textId="38BBDE37" w:rsidR="009A0313" w:rsidRDefault="009A0313">
      <w:pPr>
        <w:rPr>
          <w:b/>
          <w:bCs/>
          <w:sz w:val="32"/>
          <w:szCs w:val="32"/>
        </w:rPr>
      </w:pPr>
      <w:r>
        <w:rPr>
          <w:b/>
          <w:bCs/>
          <w:sz w:val="32"/>
          <w:szCs w:val="32"/>
        </w:rPr>
        <w:t>Results</w:t>
      </w:r>
    </w:p>
    <w:p w14:paraId="733C97BE" w14:textId="01F57B81" w:rsidR="009A0313" w:rsidRPr="00763F97" w:rsidRDefault="009A0313">
      <w:pPr>
        <w:rPr>
          <w:b/>
          <w:bCs/>
          <w:sz w:val="32"/>
          <w:szCs w:val="32"/>
          <w:u w:val="single"/>
        </w:rPr>
      </w:pPr>
      <w:r w:rsidRPr="00763F97">
        <w:rPr>
          <w:b/>
          <w:bCs/>
          <w:sz w:val="32"/>
          <w:szCs w:val="32"/>
          <w:u w:val="single"/>
        </w:rPr>
        <w:t xml:space="preserve">Ruby </w:t>
      </w:r>
      <w:r w:rsidR="00D006DC">
        <w:rPr>
          <w:b/>
          <w:bCs/>
          <w:sz w:val="32"/>
          <w:szCs w:val="32"/>
          <w:u w:val="single"/>
        </w:rPr>
        <w:t xml:space="preserve">River </w:t>
      </w:r>
      <w:r w:rsidRPr="00763F97">
        <w:rPr>
          <w:b/>
          <w:bCs/>
          <w:sz w:val="32"/>
          <w:szCs w:val="32"/>
          <w:u w:val="single"/>
        </w:rPr>
        <w:t>Reservoir</w:t>
      </w:r>
    </w:p>
    <w:p w14:paraId="62EAE928" w14:textId="46B36F22" w:rsidR="00876328" w:rsidRDefault="00876328">
      <w:pPr>
        <w:rPr>
          <w:b/>
          <w:bCs/>
        </w:rPr>
      </w:pPr>
      <w:r w:rsidRPr="00876328">
        <w:rPr>
          <w:b/>
          <w:bCs/>
          <w:sz w:val="24"/>
          <w:szCs w:val="24"/>
        </w:rPr>
        <w:t>Data Summary</w:t>
      </w:r>
    </w:p>
    <w:p w14:paraId="517B1B78" w14:textId="438C5E86" w:rsidR="007D30CC" w:rsidRDefault="007D30CC" w:rsidP="007D30CC">
      <w:r>
        <w:t xml:space="preserve">In 2024, </w:t>
      </w:r>
      <w:r w:rsidR="002E4D96">
        <w:t xml:space="preserve">192 Rainbow Trout </w:t>
      </w:r>
      <w:r w:rsidR="002E4D96">
        <w:t xml:space="preserve">and </w:t>
      </w:r>
      <w:r>
        <w:t xml:space="preserve">6 Brown Trout were captured in Ruby Reservoir and compared to a long-term dataset comprised of </w:t>
      </w:r>
      <w:r w:rsidR="002E4D96">
        <w:t>3806 Rainbow Trout</w:t>
      </w:r>
      <w:r w:rsidR="002E4D96">
        <w:t xml:space="preserve"> and </w:t>
      </w:r>
      <w:r>
        <w:t xml:space="preserve">444 Brown Trout. </w:t>
      </w:r>
      <w:r w:rsidR="00927562">
        <w:t>R</w:t>
      </w:r>
      <w:r>
        <w:t xml:space="preserve">ainbow </w:t>
      </w:r>
      <w:r w:rsidR="00927562">
        <w:t xml:space="preserve">and Brown </w:t>
      </w:r>
      <w:r>
        <w:t>Trout in Ruby Reservoir average</w:t>
      </w:r>
      <w:r w:rsidR="00D006DC">
        <w:t>d</w:t>
      </w:r>
      <w:r w:rsidR="00927562">
        <w:t xml:space="preserve"> 348 and </w:t>
      </w:r>
      <w:r>
        <w:t>390</w:t>
      </w:r>
      <w:r w:rsidR="00D006DC">
        <w:t xml:space="preserve"> mm</w:t>
      </w:r>
      <w:r w:rsidR="00927562">
        <w:t>,</w:t>
      </w:r>
      <w:r>
        <w:t xml:space="preserve"> respectively (Tables 1 and 3). Rainbow </w:t>
      </w:r>
      <w:r w:rsidR="00927562">
        <w:t xml:space="preserve">and Brown </w:t>
      </w:r>
      <w:r>
        <w:t xml:space="preserve">Trout were longer and heavier in 2024 than the long-term average, although </w:t>
      </w:r>
      <w:r w:rsidR="00927562">
        <w:t xml:space="preserve">Rainbow Trout condition was above </w:t>
      </w:r>
      <w:proofErr w:type="gramStart"/>
      <w:r w:rsidR="00927562">
        <w:t>average</w:t>
      </w:r>
      <w:proofErr w:type="gramEnd"/>
      <w:r w:rsidR="00927562">
        <w:t xml:space="preserve"> </w:t>
      </w:r>
      <w:r w:rsidR="00927562">
        <w:t xml:space="preserve">and </w:t>
      </w:r>
      <w:r>
        <w:t xml:space="preserve">Brown Trout condition was below </w:t>
      </w:r>
      <w:r w:rsidR="00D006DC">
        <w:t>average</w:t>
      </w:r>
      <w:r>
        <w:t xml:space="preserve"> (Tables 2 and 4). Both</w:t>
      </w:r>
      <w:r w:rsidR="00927562">
        <w:t xml:space="preserve"> Rainbow and </w:t>
      </w:r>
      <w:r>
        <w:t xml:space="preserve">Brown Trout relative weight trended upward in 2024 </w:t>
      </w:r>
      <w:r w:rsidR="00D006DC">
        <w:t>when compared to the previous year</w:t>
      </w:r>
      <w:r>
        <w:t xml:space="preserve"> (Figures </w:t>
      </w:r>
      <w:r w:rsidR="00FB77BF">
        <w:t>2</w:t>
      </w:r>
      <w:r>
        <w:t xml:space="preserve"> and </w:t>
      </w:r>
      <w:r w:rsidR="00FB77BF">
        <w:t>3</w:t>
      </w:r>
      <w:r>
        <w:t>).</w:t>
      </w:r>
    </w:p>
    <w:p w14:paraId="6C3BA45C" w14:textId="21A7288D" w:rsidR="00927562" w:rsidRDefault="00927562" w:rsidP="00CB416B">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1. </w:t>
      </w:r>
      <w:r>
        <w:t>Ruby Reservoir</w:t>
      </w:r>
      <w:r w:rsidR="00CB416B">
        <w:t xml:space="preserve"> Rainbow Trout </w:t>
      </w:r>
      <w:r w:rsidR="00A15344">
        <w:t>d</w:t>
      </w:r>
      <w:r>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927562" w14:paraId="4881152D" w14:textId="77777777" w:rsidTr="00F7080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D56F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DC07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D1EF8"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A017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A6DEF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C46E1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BF4ED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FEDE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95F341"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203FE"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7FF906"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927562" w14:paraId="0895EBD5" w14:textId="77777777" w:rsidTr="00F7080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16297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11EB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44D2B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5583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26926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CBFB8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7DFA4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F68BF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57D3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80AC8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685858"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1E783"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EB414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339BC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C057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9ADE2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4A61C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927562" w14:paraId="1FF9498E" w14:textId="77777777" w:rsidTr="00F7080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850A5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EB96A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FEA0A3"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3806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657A9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1D940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C3C25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523.2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02F3C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347.9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4FA67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B0DB8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E360E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432.9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0A407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58AD76"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036E99"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B6982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F90A2E"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086F0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89.4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9799F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11.6</w:t>
            </w:r>
          </w:p>
        </w:tc>
      </w:tr>
    </w:tbl>
    <w:p w14:paraId="39879D5C" w14:textId="2965288E" w:rsidR="00927562" w:rsidRDefault="00CB416B" w:rsidP="00CB416B">
      <w:pPr>
        <w:keepNext/>
        <w:pBdr>
          <w:top w:val="none" w:sz="0" w:space="0" w:color="000000"/>
          <w:left w:val="none" w:sz="0" w:space="0" w:color="000000"/>
          <w:bottom w:val="none" w:sz="0" w:space="0" w:color="000000"/>
          <w:right w:val="none" w:sz="0" w:space="0" w:color="000000"/>
        </w:pBdr>
        <w:spacing w:before="60" w:after="60" w:line="240" w:lineRule="auto"/>
        <w:ind w:right="60"/>
      </w:pPr>
      <w:r>
        <w:lastRenderedPageBreak/>
        <w:t xml:space="preserve">Table 2. </w:t>
      </w:r>
      <w:r w:rsidR="00927562">
        <w:t>Ruby Reservoir</w:t>
      </w:r>
      <w:r w:rsidR="00A15344">
        <w:t xml:space="preserve"> Rainbow Trout</w:t>
      </w:r>
      <w:r w:rsidR="00927562">
        <w:t xml:space="preserve"> </w:t>
      </w:r>
      <w:r w:rsidR="00A15344">
        <w:t>d</w:t>
      </w:r>
      <w:r w:rsidR="00927562">
        <w:t>ata summary for the latest year.</w:t>
      </w:r>
    </w:p>
    <w:tbl>
      <w:tblPr>
        <w:tblW w:w="10264" w:type="dxa"/>
        <w:jc w:val="center"/>
        <w:tblLayout w:type="fixed"/>
        <w:tblLook w:val="0420" w:firstRow="1" w:lastRow="0" w:firstColumn="0" w:lastColumn="0" w:noHBand="0" w:noVBand="1"/>
      </w:tblPr>
      <w:tblGrid>
        <w:gridCol w:w="990"/>
        <w:gridCol w:w="234"/>
        <w:gridCol w:w="1080"/>
        <w:gridCol w:w="144"/>
        <w:gridCol w:w="720"/>
        <w:gridCol w:w="720"/>
        <w:gridCol w:w="720"/>
        <w:gridCol w:w="720"/>
        <w:gridCol w:w="144"/>
        <w:gridCol w:w="720"/>
        <w:gridCol w:w="720"/>
        <w:gridCol w:w="144"/>
        <w:gridCol w:w="898"/>
        <w:gridCol w:w="720"/>
        <w:gridCol w:w="6"/>
        <w:gridCol w:w="138"/>
        <w:gridCol w:w="6"/>
        <w:gridCol w:w="714"/>
        <w:gridCol w:w="720"/>
        <w:gridCol w:w="6"/>
      </w:tblGrid>
      <w:tr w:rsidR="00927562" w14:paraId="7438E104" w14:textId="77777777" w:rsidTr="00F7080B">
        <w:trPr>
          <w:tblHeader/>
          <w:jc w:val="center"/>
        </w:trPr>
        <w:tc>
          <w:tcPr>
            <w:tcW w:w="99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ACA4E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3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FA4A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9DBB3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33D0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E9743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D063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83BBA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2C971"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624" w:type="dxa"/>
            <w:gridSpan w:val="3"/>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B6AA6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gridSpan w:val="2"/>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2F2C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3"/>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1978B8"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927562" w14:paraId="34499282" w14:textId="77777777" w:rsidTr="00F7080B">
        <w:trPr>
          <w:gridAfter w:val="1"/>
          <w:wAfter w:w="6" w:type="dxa"/>
          <w:tblHeader/>
          <w:jc w:val="center"/>
        </w:trPr>
        <w:tc>
          <w:tcPr>
            <w:tcW w:w="99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1D3CCE"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28979"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50AA3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FEAB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FC07F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CA128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368F2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1F972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F76D6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2D7412"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CA93FC"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BDBE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9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50E17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E6B8A6"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67C0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A116D4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99972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927562" w14:paraId="7424A66F" w14:textId="77777777" w:rsidTr="00F7080B">
        <w:trPr>
          <w:gridAfter w:val="1"/>
          <w:wAfter w:w="6" w:type="dxa"/>
          <w:jc w:val="center"/>
        </w:trPr>
        <w:tc>
          <w:tcPr>
            <w:tcW w:w="99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86540E"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23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5353DD"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C4F04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43512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8C175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68088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462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1ACA34"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350.6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CBED1A"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55.6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653F1D5"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716E17"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445.9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994FE8"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187.6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9B522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9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AC2220"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A5EBAF"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w:t>
            </w:r>
          </w:p>
        </w:tc>
        <w:tc>
          <w:tcPr>
            <w:tcW w:w="144" w:type="dxa"/>
            <w:gridSpan w:val="2"/>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4F6C0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F0C92B"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91.2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627B66" w14:textId="77777777" w:rsidR="00927562" w:rsidRDefault="00927562"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10.7</w:t>
            </w:r>
          </w:p>
        </w:tc>
      </w:tr>
    </w:tbl>
    <w:p w14:paraId="3D11DADF" w14:textId="77777777" w:rsidR="00927562" w:rsidRDefault="00927562" w:rsidP="00927562"/>
    <w:p w14:paraId="47AA52EA" w14:textId="77777777" w:rsidR="00927562" w:rsidRDefault="00927562" w:rsidP="007D30CC"/>
    <w:p w14:paraId="22E1688B" w14:textId="7FF8B91C" w:rsidR="00AC586E" w:rsidRDefault="00A15344" w:rsidP="00A15344">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3. </w:t>
      </w:r>
      <w:r w:rsidR="00AC586E">
        <w:t xml:space="preserve">Ruby </w:t>
      </w:r>
      <w:r w:rsidR="00D006DC">
        <w:t xml:space="preserve">River </w:t>
      </w:r>
      <w:r w:rsidR="00AC586E">
        <w:t xml:space="preserve">Reservoir </w:t>
      </w:r>
      <w:r>
        <w:t>Brown Trout d</w:t>
      </w:r>
      <w:r w:rsidR="00AC586E">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AC586E" w14:paraId="3B63E3D4" w14:textId="77777777" w:rsidTr="009661DC">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4637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8338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CB7F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9C82F"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7183E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ECE33"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994FB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433D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958B7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3E4DE"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3FD89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AC586E" w14:paraId="67F3077A" w14:textId="77777777" w:rsidTr="009661DC">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281BD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139E2"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D67C1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2E81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A6F094F"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C4E9B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4660B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F8A9B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3A088"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824D1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D40A0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0870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98058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18256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F4D28"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2003F2"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44440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AC586E" w14:paraId="78CFCCD2" w14:textId="77777777" w:rsidTr="009661DC">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72B6F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E25EA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54F6D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8D8FD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D3CB66"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2EECF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787.4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464CB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390.1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FA327E"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101.9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6FEB1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9A604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666.5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6BF02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676.8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E93E7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0E58D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71E785"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CBCFD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F1C5D3"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3EEB26"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11.7</w:t>
            </w:r>
          </w:p>
        </w:tc>
      </w:tr>
    </w:tbl>
    <w:p w14:paraId="59E7852F" w14:textId="77777777" w:rsidR="009B54C8" w:rsidRDefault="009B54C8" w:rsidP="00AC586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6F18115" w14:textId="31116ED9" w:rsidR="00AC586E" w:rsidRDefault="00A15344" w:rsidP="00A15344">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4. </w:t>
      </w:r>
      <w:r w:rsidR="00AC586E">
        <w:t xml:space="preserve">Ruby </w:t>
      </w:r>
      <w:r w:rsidR="00D006DC">
        <w:t xml:space="preserve">River </w:t>
      </w:r>
      <w:r w:rsidR="00AC586E">
        <w:t xml:space="preserve">Reservoir </w:t>
      </w:r>
      <w:r>
        <w:t>Brown Trout d</w:t>
      </w:r>
      <w:r w:rsidR="00AC586E">
        <w:t>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AC586E" w14:paraId="50C90A4F" w14:textId="77777777" w:rsidTr="009661DC">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1F8F2"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8082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C6D8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356FF"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3D44E2"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8808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B84AD0"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AB9D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587AB8"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8CA38"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22BD6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AC586E" w14:paraId="2D6C97A9" w14:textId="77777777" w:rsidTr="009661DC">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9D5622"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E4398"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7417F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8B21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6578F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DDAC2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228F6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E4AC4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1E04E"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F6F93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C4580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1C73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F4EF3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8AB1AE"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CF34CE"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299F73"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D6C5B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AC586E" w14:paraId="2C78DBDE" w14:textId="77777777" w:rsidTr="009661DC">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030A7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B5F39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4EB8B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10AAD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7768C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FA7BBF"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6A1ABD"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424.8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90A206"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78.9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A48017"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5D2F03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728.3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570DA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473.3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B2BF8A"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6AFA1B"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09CA14"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9A4D29"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8F0D51"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FE93CC" w14:textId="77777777" w:rsidR="00AC586E" w:rsidRDefault="00AC586E" w:rsidP="009661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w:t>
            </w:r>
          </w:p>
        </w:tc>
      </w:tr>
    </w:tbl>
    <w:p w14:paraId="4AB93FAE" w14:textId="77777777" w:rsidR="00876328" w:rsidRPr="00876328" w:rsidRDefault="00876328"/>
    <w:p w14:paraId="41CC8580" w14:textId="77777777" w:rsidR="00D006DC" w:rsidRDefault="00D006D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bookmarkStart w:id="5" w:name="data-summary"/>
      <w:bookmarkStart w:id="6" w:name="results"/>
      <w:bookmarkEnd w:id="2"/>
      <w:bookmarkEnd w:id="4"/>
    </w:p>
    <w:p w14:paraId="1981527B" w14:textId="77777777" w:rsidR="00D006DC" w:rsidRDefault="00D006D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2F911133" w14:textId="66D28F46" w:rsidR="003215E6" w:rsidRDefault="00F815CF">
      <w:r>
        <w:rPr>
          <w:noProof/>
        </w:rPr>
        <w:drawing>
          <wp:anchor distT="0" distB="0" distL="114300" distR="114300" simplePos="0" relativeHeight="251658240" behindDoc="0" locked="0" layoutInCell="1" allowOverlap="1" wp14:anchorId="7DB38E6D" wp14:editId="47DC1AC8">
            <wp:simplePos x="0" y="0"/>
            <wp:positionH relativeFrom="margin">
              <wp:align>right</wp:align>
            </wp:positionH>
            <wp:positionV relativeFrom="paragraph">
              <wp:posOffset>0</wp:posOffset>
            </wp:positionV>
            <wp:extent cx="5943600" cy="4457700"/>
            <wp:effectExtent l="0" t="0" r="0" b="0"/>
            <wp:wrapTopAndBottom/>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w="9525">
                      <a:noFill/>
                      <a:headEnd/>
                      <a:tailEnd/>
                    </a:ln>
                  </pic:spPr>
                </pic:pic>
              </a:graphicData>
            </a:graphic>
          </wp:anchor>
        </w:drawing>
      </w:r>
      <w:r w:rsidR="00391510">
        <w:t xml:space="preserve">Figure </w:t>
      </w:r>
      <w:r w:rsidR="00A715BC">
        <w:t>2</w:t>
      </w:r>
      <w:r w:rsidR="00391510">
        <w:t xml:space="preserve">. </w:t>
      </w:r>
      <w:r w:rsidR="00A715BC">
        <w:t xml:space="preserve">Ruby Reservoir </w:t>
      </w:r>
      <w:r w:rsidR="00FB77BF">
        <w:t xml:space="preserve">Rainbow Trout </w:t>
      </w:r>
      <w:r w:rsidR="00A715BC">
        <w:t>r</w:t>
      </w:r>
      <w:r w:rsidR="00391510">
        <w:t>elative weight through time.</w:t>
      </w:r>
    </w:p>
    <w:p w14:paraId="42EF7433" w14:textId="77777777" w:rsidR="00A715BC" w:rsidRDefault="00A715BC"/>
    <w:p w14:paraId="3F22B9B2" w14:textId="77777777" w:rsidR="00FB77BF" w:rsidRDefault="00FB77BF" w:rsidP="00FB77BF">
      <w:r>
        <w:rPr>
          <w:noProof/>
        </w:rPr>
        <w:lastRenderedPageBreak/>
        <w:drawing>
          <wp:inline distT="0" distB="0" distL="0" distR="0" wp14:anchorId="10D96551" wp14:editId="7F108B7F">
            <wp:extent cx="5943600" cy="4457700"/>
            <wp:effectExtent l="0" t="0" r="0" b="0"/>
            <wp:docPr id="1635175379"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323AB25D" w14:textId="77777777" w:rsidR="00FB77BF" w:rsidRDefault="00FB77BF" w:rsidP="00FB77BF">
      <w:r>
        <w:t>Figure 3. Ruby River Reservoir Brown Trout relative weight through time.</w:t>
      </w:r>
    </w:p>
    <w:p w14:paraId="069FDBBE" w14:textId="42A56EDC" w:rsidR="00A715BC" w:rsidRDefault="00A715BC" w:rsidP="00A715BC">
      <w:pPr>
        <w:pStyle w:val="BodyText"/>
        <w:rPr>
          <w:b/>
          <w:bCs/>
          <w:sz w:val="24"/>
          <w:szCs w:val="24"/>
        </w:rPr>
      </w:pPr>
      <w:bookmarkStart w:id="7" w:name="size-structure-1"/>
      <w:bookmarkEnd w:id="5"/>
      <w:r w:rsidRPr="00A715BC">
        <w:rPr>
          <w:b/>
          <w:bCs/>
          <w:sz w:val="24"/>
          <w:szCs w:val="24"/>
        </w:rPr>
        <w:t>Size Structure</w:t>
      </w:r>
    </w:p>
    <w:p w14:paraId="1EAB1957" w14:textId="577F263C" w:rsidR="00D61FD6" w:rsidRDefault="00D61FD6" w:rsidP="00D61FD6">
      <w:r>
        <w:t xml:space="preserve">Distribution of Rainbow Trout lengths in 2024 </w:t>
      </w:r>
      <w:r w:rsidR="00762BE4">
        <w:t>was</w:t>
      </w:r>
      <w:r>
        <w:t xml:space="preserve"> </w:t>
      </w:r>
      <w:r w:rsidR="00F9087F">
        <w:t>wider</w:t>
      </w:r>
      <w:r>
        <w:t xml:space="preserve"> than the previous year but the median </w:t>
      </w:r>
      <w:r w:rsidR="00F9087F">
        <w:t>length</w:t>
      </w:r>
      <w:r>
        <w:t xml:space="preserve"> was </w:t>
      </w:r>
      <w:r w:rsidR="00F9087F">
        <w:t>smaller</w:t>
      </w:r>
      <w:r>
        <w:t xml:space="preserve"> (Figure 4). </w:t>
      </w:r>
      <w:r w:rsidR="00F9087F">
        <w:t>Primarily younger</w:t>
      </w:r>
      <w:r w:rsidR="00653E06">
        <w:t xml:space="preserve"> (</w:t>
      </w:r>
      <w:r w:rsidR="00653E06">
        <w:t xml:space="preserve">280 mm </w:t>
      </w:r>
      <w:r w:rsidR="00653E06">
        <w:t>-</w:t>
      </w:r>
      <w:r w:rsidR="00653E06">
        <w:t xml:space="preserve"> 330 mm</w:t>
      </w:r>
      <w:r w:rsidR="00653E06">
        <w:t>)</w:t>
      </w:r>
      <w:r w:rsidR="00F9087F">
        <w:t xml:space="preserve"> </w:t>
      </w:r>
      <w:r w:rsidR="00EB7473">
        <w:t>Rainbow Trout were sampled in the Ruby Reser</w:t>
      </w:r>
      <w:r>
        <w:t xml:space="preserve">voir </w:t>
      </w:r>
      <w:r w:rsidR="00F9087F">
        <w:t>in</w:t>
      </w:r>
      <w:r>
        <w:t xml:space="preserve"> 2024</w:t>
      </w:r>
      <w:r w:rsidR="00E8616E">
        <w:t>; however, at least two older cohorts were also well-represented</w:t>
      </w:r>
      <w:r>
        <w:t xml:space="preserve"> (Figure </w:t>
      </w:r>
      <w:r w:rsidR="00E8616E">
        <w:t>5</w:t>
      </w:r>
      <w:r>
        <w:t xml:space="preserve">). </w:t>
      </w:r>
      <w:r w:rsidR="00E8616E">
        <w:t>D</w:t>
      </w:r>
      <w:r w:rsidR="00A715BC">
        <w:t xml:space="preserve">istribution of Brown Trout lengths in 2024 was </w:t>
      </w:r>
      <w:r w:rsidR="00762BE4">
        <w:t>also wider</w:t>
      </w:r>
      <w:r w:rsidR="00A715BC">
        <w:t xml:space="preserve"> </w:t>
      </w:r>
      <w:r w:rsidR="00762BE4">
        <w:t xml:space="preserve">with a smaller </w:t>
      </w:r>
      <w:r w:rsidR="004D7707">
        <w:t xml:space="preserve">median </w:t>
      </w:r>
      <w:r w:rsidR="00762BE4">
        <w:t xml:space="preserve">length </w:t>
      </w:r>
      <w:r w:rsidR="00762BE4">
        <w:t xml:space="preserve">than the previous year </w:t>
      </w:r>
      <w:r w:rsidR="00A715BC">
        <w:t xml:space="preserve">(Figure </w:t>
      </w:r>
      <w:r w:rsidR="00762BE4">
        <w:t>6</w:t>
      </w:r>
      <w:r w:rsidR="00A715BC">
        <w:t xml:space="preserve">). </w:t>
      </w:r>
      <w:r w:rsidR="00F93657">
        <w:t>This observation is based off a relatively small sample size of 6 fish.</w:t>
      </w:r>
      <w:r w:rsidR="00A715BC">
        <w:t xml:space="preserve"> </w:t>
      </w:r>
      <w:r w:rsidR="004D7707">
        <w:t>The length distribution</w:t>
      </w:r>
      <w:r w:rsidR="00A715BC">
        <w:t xml:space="preserve"> </w:t>
      </w:r>
      <w:r w:rsidR="00D33138">
        <w:t>for</w:t>
      </w:r>
      <w:r w:rsidR="00A715BC">
        <w:t xml:space="preserve"> Brown Trout sampled in </w:t>
      </w:r>
      <w:r w:rsidR="004D7707">
        <w:t xml:space="preserve">Ruby </w:t>
      </w:r>
      <w:r w:rsidR="00D33138">
        <w:t xml:space="preserve">River </w:t>
      </w:r>
      <w:r w:rsidR="004D7707">
        <w:t>Reservoir were few and varied in size</w:t>
      </w:r>
      <w:r w:rsidR="00A715BC">
        <w:t xml:space="preserve"> in 202</w:t>
      </w:r>
      <w:r w:rsidR="004D7707">
        <w:t>4</w:t>
      </w:r>
      <w:r w:rsidR="00A715BC">
        <w:t xml:space="preserve"> (Figure </w:t>
      </w:r>
      <w:r w:rsidR="004D7707">
        <w:t>5</w:t>
      </w:r>
      <w:r w:rsidR="00A715BC">
        <w:t>).</w:t>
      </w:r>
      <w:r w:rsidR="004D7707">
        <w:t xml:space="preserve"> </w:t>
      </w:r>
    </w:p>
    <w:p w14:paraId="422483F0" w14:textId="713BD018" w:rsidR="00D61FD6" w:rsidRDefault="00D61FD6" w:rsidP="00D61FD6">
      <w:r>
        <w:rPr>
          <w:noProof/>
        </w:rPr>
        <w:lastRenderedPageBreak/>
        <w:drawing>
          <wp:inline distT="0" distB="0" distL="0" distR="0" wp14:anchorId="0B2DED8B" wp14:editId="7BFE98E0">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0DE66110" w14:textId="1FC982E2" w:rsidR="00D61FD6" w:rsidRDefault="00D61FD6" w:rsidP="00D61FD6">
      <w:r>
        <w:t xml:space="preserve">Figure </w:t>
      </w:r>
      <w:r w:rsidR="00762BE4">
        <w:t>4</w:t>
      </w:r>
      <w:r>
        <w:t xml:space="preserve">. Ruby Reservoir </w:t>
      </w:r>
      <w:r>
        <w:t xml:space="preserve">Rainbow Trout length </w:t>
      </w:r>
      <w:r>
        <w:t>distribution</w:t>
      </w:r>
      <w:r>
        <w:t>s</w:t>
      </w:r>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01628ED0" w14:textId="77777777" w:rsidR="00F9087F" w:rsidRDefault="00F9087F" w:rsidP="00F9087F">
      <w:r>
        <w:rPr>
          <w:noProof/>
        </w:rPr>
        <w:lastRenderedPageBreak/>
        <w:drawing>
          <wp:inline distT="0" distB="0" distL="0" distR="0" wp14:anchorId="458CB21F" wp14:editId="419A1E16">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3D0D629B" w14:textId="2674A4B5" w:rsidR="00F9087F" w:rsidRDefault="00F9087F" w:rsidP="00F9087F">
      <w:r>
        <w:t xml:space="preserve">Figure </w:t>
      </w:r>
      <w:r w:rsidR="00762BE4">
        <w:t>5</w:t>
      </w:r>
      <w:r>
        <w:t xml:space="preserve">. Ruby Reservoir </w:t>
      </w:r>
      <w:r w:rsidR="00F50B9E">
        <w:t xml:space="preserve">Rainbow Trout </w:t>
      </w:r>
      <w:r>
        <w:t>length distribution for latest year, with long-term species-averages indicated by the vertical black line.</w:t>
      </w:r>
    </w:p>
    <w:p w14:paraId="6314468E" w14:textId="5A26523E" w:rsidR="004D7707" w:rsidRDefault="004D7707" w:rsidP="004D7707"/>
    <w:p w14:paraId="5903FB6E" w14:textId="1BE39233" w:rsidR="00A715BC" w:rsidRDefault="00A715BC" w:rsidP="00A715BC"/>
    <w:p w14:paraId="1495B7A4" w14:textId="6C3D4B4B" w:rsidR="00F93657" w:rsidRDefault="00F93657" w:rsidP="00A715BC">
      <w:r>
        <w:rPr>
          <w:noProof/>
        </w:rPr>
        <w:lastRenderedPageBreak/>
        <w:drawing>
          <wp:inline distT="0" distB="0" distL="0" distR="0" wp14:anchorId="067E62FA" wp14:editId="3F7B541E">
            <wp:extent cx="5943600" cy="4457700"/>
            <wp:effectExtent l="0" t="0" r="0" b="0"/>
            <wp:docPr id="1163410746"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7BC141FB" w14:textId="158717F8" w:rsidR="00F93657" w:rsidRDefault="00F93657" w:rsidP="00F93657">
      <w:r>
        <w:t xml:space="preserve">Figure </w:t>
      </w:r>
      <w:r w:rsidR="00762BE4">
        <w:t>6</w:t>
      </w:r>
      <w:r>
        <w:t>. Ruby</w:t>
      </w:r>
      <w:r w:rsidR="00D33138">
        <w:t xml:space="preserve"> River</w:t>
      </w:r>
      <w:r>
        <w:t xml:space="preserve"> </w:t>
      </w:r>
      <w:r w:rsidR="00762BE4">
        <w:t xml:space="preserve">Brown Trout length </w:t>
      </w:r>
      <w:r>
        <w:t>distribution</w:t>
      </w:r>
      <w:r w:rsidR="00762BE4">
        <w:t>s</w:t>
      </w:r>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120EEAFA" w14:textId="77777777" w:rsidR="00F93657" w:rsidRDefault="00F93657" w:rsidP="00A715BC"/>
    <w:p w14:paraId="1C4D3B63" w14:textId="77777777" w:rsidR="00A715BC" w:rsidRPr="00A715BC" w:rsidRDefault="00A715BC" w:rsidP="00A715BC">
      <w:pPr>
        <w:pStyle w:val="BodyText"/>
        <w:rPr>
          <w:b/>
          <w:bCs/>
          <w:sz w:val="24"/>
          <w:szCs w:val="24"/>
        </w:rPr>
      </w:pPr>
    </w:p>
    <w:p w14:paraId="1BD3FC6C" w14:textId="77777777" w:rsidR="003215E6" w:rsidRDefault="003215E6"/>
    <w:p w14:paraId="2A3841D8" w14:textId="16A3F32B" w:rsidR="00F93657" w:rsidRDefault="009762EF">
      <w:r>
        <w:rPr>
          <w:noProof/>
        </w:rPr>
        <w:lastRenderedPageBreak/>
        <w:drawing>
          <wp:inline distT="0" distB="0" distL="0" distR="0" wp14:anchorId="2AB47EAE" wp14:editId="59C29B43">
            <wp:extent cx="5943600" cy="4457700"/>
            <wp:effectExtent l="0" t="0" r="0" b="0"/>
            <wp:docPr id="914547506"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6BF67CD5" w14:textId="07E83C88" w:rsidR="009762EF" w:rsidRDefault="009762EF" w:rsidP="009762EF">
      <w:r>
        <w:t xml:space="preserve">Figure </w:t>
      </w:r>
      <w:r w:rsidR="00762BE4">
        <w:t>7</w:t>
      </w:r>
      <w:r>
        <w:t>. Ruby Reservoir</w:t>
      </w:r>
      <w:r w:rsidR="00F50B9E">
        <w:t xml:space="preserve"> Brown Trout</w:t>
      </w:r>
      <w:r>
        <w:t xml:space="preserve"> length distribution for latest year, with long-term species-averages indicated by the vertical black line.</w:t>
      </w:r>
    </w:p>
    <w:p w14:paraId="47F211DF" w14:textId="5A7F9FD3" w:rsidR="00CC58AC" w:rsidRPr="00CC58AC" w:rsidRDefault="00CC58AC" w:rsidP="00D2030C">
      <w:pPr>
        <w:pStyle w:val="BodyText"/>
        <w:rPr>
          <w:b/>
          <w:bCs/>
          <w:sz w:val="24"/>
          <w:szCs w:val="24"/>
        </w:rPr>
      </w:pPr>
      <w:bookmarkStart w:id="8" w:name="catch-per-unit-effort"/>
      <w:bookmarkEnd w:id="7"/>
      <w:r>
        <w:rPr>
          <w:b/>
          <w:bCs/>
          <w:sz w:val="24"/>
          <w:szCs w:val="24"/>
        </w:rPr>
        <w:t>Catch per unit effort</w:t>
      </w:r>
    </w:p>
    <w:p w14:paraId="281FF755" w14:textId="501CB2F1" w:rsidR="00DE2B77" w:rsidRPr="00D2030C" w:rsidRDefault="00DE2B77" w:rsidP="00DE2B77">
      <w:pPr>
        <w:pStyle w:val="BodyText"/>
      </w:pPr>
      <w:r>
        <w:t>In 2024</w:t>
      </w:r>
      <w:r>
        <w:t>, 48</w:t>
      </w:r>
      <w:r>
        <w:t xml:space="preserve"> Rainbow Trout </w:t>
      </w:r>
      <w:r>
        <w:t xml:space="preserve">were </w:t>
      </w:r>
      <w:r>
        <w:t xml:space="preserve">caught </w:t>
      </w:r>
      <w:r>
        <w:t>p</w:t>
      </w:r>
      <w:r>
        <w:t>er net night</w:t>
      </w:r>
      <w:r>
        <w:t>,</w:t>
      </w:r>
      <w:r>
        <w:t xml:space="preserve"> which is </w:t>
      </w:r>
      <w:r w:rsidR="009030AC">
        <w:t xml:space="preserve">significantly </w:t>
      </w:r>
      <w:r>
        <w:t xml:space="preserve">higher </w:t>
      </w:r>
      <w:r w:rsidR="009030AC">
        <w:t>than most recent years (Figure 8</w:t>
      </w:r>
      <w:r w:rsidR="009A5985">
        <w:t xml:space="preserve"> and Table 5</w:t>
      </w:r>
      <w:r w:rsidR="009030AC">
        <w:t>)</w:t>
      </w:r>
      <w:r w:rsidR="002422F3">
        <w:t xml:space="preserve"> and is more than twice the long-term average (Table 6)</w:t>
      </w:r>
      <w:r w:rsidR="009030AC">
        <w:t xml:space="preserve">.  </w:t>
      </w:r>
    </w:p>
    <w:p w14:paraId="7466E5CB" w14:textId="77777777" w:rsidR="002B65B9" w:rsidRDefault="002B65B9" w:rsidP="00D2030C">
      <w:pPr>
        <w:pStyle w:val="BodyText"/>
      </w:pPr>
    </w:p>
    <w:p w14:paraId="7ACADDB0" w14:textId="77777777" w:rsidR="002B65B9" w:rsidRDefault="002B65B9" w:rsidP="002B65B9">
      <w:r>
        <w:rPr>
          <w:noProof/>
        </w:rPr>
        <w:lastRenderedPageBreak/>
        <w:drawing>
          <wp:inline distT="0" distB="0" distL="0" distR="0" wp14:anchorId="5FBAB6B9" wp14:editId="1900C4C1">
            <wp:extent cx="5943600" cy="4457700"/>
            <wp:effectExtent l="0" t="0" r="0" b="0"/>
            <wp:docPr id="11" name="Picture" descr="Figure 6. Catch per net night. The dot indicates the mean value within each year, and the line the minimum and maximum."/>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unnamed-chunk-27-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53A7998E" w14:textId="77777777" w:rsidR="002B65B9" w:rsidRDefault="002B65B9" w:rsidP="002B65B9">
      <w:r>
        <w:t>Figure 8. Ruby River Reservoir catch per net night. The dot indicates the mean value within each year, and the line the minimum and maximum.</w:t>
      </w:r>
    </w:p>
    <w:p w14:paraId="5CC959C2" w14:textId="77777777" w:rsidR="002B65B9" w:rsidRDefault="002B65B9" w:rsidP="002B65B9"/>
    <w:p w14:paraId="3BAD944C" w14:textId="633C8540" w:rsidR="002B65B9" w:rsidRDefault="002B65B9" w:rsidP="002B65B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9A5985">
        <w:t>5</w:t>
      </w:r>
      <w:r>
        <w:t>. Long-term</w:t>
      </w:r>
      <w:r w:rsidR="009A5985">
        <w:t xml:space="preserve"> Rainbow Trout</w:t>
      </w:r>
      <w:r>
        <w:t xml:space="preserve"> catch per net night through time.</w:t>
      </w:r>
    </w:p>
    <w:tbl>
      <w:tblPr>
        <w:tblW w:w="0" w:type="auto"/>
        <w:jc w:val="center"/>
        <w:tblLayout w:type="fixed"/>
        <w:tblLook w:val="0420" w:firstRow="1" w:lastRow="0" w:firstColumn="0" w:lastColumn="0" w:noHBand="0" w:noVBand="1"/>
      </w:tblPr>
      <w:tblGrid>
        <w:gridCol w:w="1729"/>
        <w:gridCol w:w="857"/>
        <w:gridCol w:w="917"/>
        <w:gridCol w:w="801"/>
        <w:gridCol w:w="801"/>
      </w:tblGrid>
      <w:tr w:rsidR="002B65B9" w14:paraId="40AFD883" w14:textId="77777777" w:rsidTr="00F7080B">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1F0C8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30D74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C0CEF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D178E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min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19251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max</w:t>
            </w:r>
          </w:p>
        </w:tc>
      </w:tr>
      <w:tr w:rsidR="002B65B9" w14:paraId="5E654AE0" w14:textId="77777777" w:rsidTr="00F7080B">
        <w:trPr>
          <w:jc w:val="center"/>
        </w:trPr>
        <w:tc>
          <w:tcPr>
            <w:tcW w:w="17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2038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E98D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1979</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9D2B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6485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22DD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2B65B9" w14:paraId="5D3A91DD"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64EE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F25A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54B9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2CA4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71CD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17.2</w:t>
            </w:r>
          </w:p>
        </w:tc>
      </w:tr>
      <w:tr w:rsidR="002B65B9" w14:paraId="1A5D41B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AADB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81F6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A646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B7C8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5BD5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r>
      <w:tr w:rsidR="002B65B9" w14:paraId="387C0576"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FE40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B976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BAFA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F12E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420D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12.4</w:t>
            </w:r>
          </w:p>
        </w:tc>
      </w:tr>
      <w:tr w:rsidR="002B65B9" w14:paraId="06B72552"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A4C4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DBD9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E928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94FD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8C76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9.6</w:t>
            </w:r>
          </w:p>
        </w:tc>
      </w:tr>
      <w:tr w:rsidR="002B65B9" w14:paraId="17544DB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F7F4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27B0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16397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6A0F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9A8F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r>
      <w:tr w:rsidR="002B65B9" w14:paraId="619D3DFA"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66FF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18A8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C414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1DBF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FBCD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22.6</w:t>
            </w:r>
          </w:p>
        </w:tc>
      </w:tr>
      <w:tr w:rsidR="002B65B9" w14:paraId="738322B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F9BE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ECBEF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6DF9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CD09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A184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r>
      <w:tr w:rsidR="002B65B9" w14:paraId="37C5E80B"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7406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CEE11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D631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ED38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6A78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r>
      <w:tr w:rsidR="002B65B9" w14:paraId="45E6B81B"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3CD7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DC4B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077B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CD1F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0A71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7.4</w:t>
            </w:r>
          </w:p>
        </w:tc>
      </w:tr>
      <w:tr w:rsidR="002B65B9" w14:paraId="77809DDB"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1B7B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2453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554D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94DFF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136D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12.2</w:t>
            </w:r>
          </w:p>
        </w:tc>
      </w:tr>
      <w:tr w:rsidR="002B65B9" w14:paraId="0C68F5EF"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4CD2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E142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6DEC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C3E6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28FF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r>
      <w:tr w:rsidR="002B65B9" w14:paraId="20F2C3CD"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F7C1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81C8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C2EC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B752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AA32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r>
      <w:tr w:rsidR="002B65B9" w14:paraId="7EF0A4C0"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4E49C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0CA2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928B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BE4C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561A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31.0</w:t>
            </w:r>
          </w:p>
        </w:tc>
      </w:tr>
      <w:tr w:rsidR="002B65B9" w14:paraId="7105884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D4C7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B4EA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5BD1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382A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7369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26.2</w:t>
            </w:r>
          </w:p>
        </w:tc>
      </w:tr>
      <w:tr w:rsidR="002B65B9" w14:paraId="66B0CF90"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B0F8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0476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FF04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237B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0A32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5.4</w:t>
            </w:r>
          </w:p>
        </w:tc>
      </w:tr>
      <w:tr w:rsidR="002B65B9" w14:paraId="41CE83E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7AC8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3132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3BEE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E782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570A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12.8</w:t>
            </w:r>
          </w:p>
        </w:tc>
      </w:tr>
      <w:tr w:rsidR="002B65B9" w14:paraId="4C74DB36"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68C8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A1AE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7773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594F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141C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22.4</w:t>
            </w:r>
          </w:p>
        </w:tc>
      </w:tr>
      <w:tr w:rsidR="002B65B9" w14:paraId="3573A9FA"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A8CB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644F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09FC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F872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039B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55.0</w:t>
            </w:r>
          </w:p>
        </w:tc>
      </w:tr>
      <w:tr w:rsidR="002B65B9" w14:paraId="6FCBDB4A"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CBD0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B996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87CD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A83C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E0ED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r>
      <w:tr w:rsidR="002B65B9" w14:paraId="41F2D871"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8A4E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A6DC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373D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FF08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C04D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50.2</w:t>
            </w:r>
          </w:p>
        </w:tc>
      </w:tr>
      <w:tr w:rsidR="002B65B9" w14:paraId="704F2702"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6383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6CB8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9D89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36488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96E0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20.4</w:t>
            </w:r>
          </w:p>
        </w:tc>
      </w:tr>
      <w:tr w:rsidR="002B65B9" w14:paraId="377D7665"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86C7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5EB1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7E33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4680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6E2F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32.8</w:t>
            </w:r>
          </w:p>
        </w:tc>
      </w:tr>
      <w:tr w:rsidR="002B65B9" w14:paraId="0762CB3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3CCA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F9D0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703E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CCAB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ACC7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r>
      <w:tr w:rsidR="002B65B9" w14:paraId="7B474D8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B02F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D1BC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FE36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4E50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21C5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23.8</w:t>
            </w:r>
          </w:p>
        </w:tc>
      </w:tr>
      <w:tr w:rsidR="002B65B9" w14:paraId="7974A19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5951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5B95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3658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A53E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2257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7.8</w:t>
            </w:r>
          </w:p>
        </w:tc>
      </w:tr>
      <w:tr w:rsidR="002B65B9" w14:paraId="0DE9202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69249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E320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C27A6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EBA6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2CEE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r>
      <w:tr w:rsidR="002B65B9" w14:paraId="187C34E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3721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C310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273A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B7C6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1224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29.8</w:t>
            </w:r>
          </w:p>
        </w:tc>
      </w:tr>
      <w:tr w:rsidR="002B65B9" w14:paraId="5D9FB7C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5CC6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00A8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1896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2225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D4F1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28.2</w:t>
            </w:r>
          </w:p>
        </w:tc>
      </w:tr>
      <w:tr w:rsidR="002B65B9" w14:paraId="0C864102"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A8E1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9A35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BB65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F05D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0DC7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14.0</w:t>
            </w:r>
          </w:p>
        </w:tc>
      </w:tr>
      <w:tr w:rsidR="002B65B9" w14:paraId="43E2935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8AEA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1676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9BF3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9ECD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0972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r>
      <w:tr w:rsidR="002B65B9" w14:paraId="0F926ACB"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3B864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9C81C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AA90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A311D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0239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r>
      <w:tr w:rsidR="002B65B9" w14:paraId="020A8846"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7A8C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32C5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7FEA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16E1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D83F8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r>
      <w:tr w:rsidR="002B65B9" w14:paraId="4654753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A918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F1AA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D70B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B3C8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F066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11.8</w:t>
            </w:r>
          </w:p>
        </w:tc>
      </w:tr>
      <w:tr w:rsidR="002B65B9" w14:paraId="353519B0"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12E0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05A4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C3258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4D6C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FBB6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w:t>
            </w:r>
          </w:p>
        </w:tc>
      </w:tr>
      <w:tr w:rsidR="002B65B9" w14:paraId="44F2E7AC"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7426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BAF4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1122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28C0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2E04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r>
      <w:tr w:rsidR="002B65B9" w14:paraId="65A4E1C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E903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E986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A1AE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8296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9217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24.5</w:t>
            </w:r>
          </w:p>
        </w:tc>
      </w:tr>
      <w:tr w:rsidR="002B65B9" w14:paraId="7287532F"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5DD6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B203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FC47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19A9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50E6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r>
      <w:tr w:rsidR="002B65B9" w14:paraId="5353F85C"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F23A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6A8C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603E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1A44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89B2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r>
      <w:tr w:rsidR="002B65B9" w14:paraId="5BB09FE6"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6BC42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51DB9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3447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6840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4424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13.2</w:t>
            </w:r>
          </w:p>
        </w:tc>
      </w:tr>
      <w:tr w:rsidR="002B65B9" w14:paraId="76D339C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3142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998C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45E38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598F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A120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w:t>
            </w:r>
          </w:p>
        </w:tc>
      </w:tr>
      <w:tr w:rsidR="002B65B9" w14:paraId="23BCEFBD"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CD5A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CFE1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BDE4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BB05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91CA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33.0</w:t>
            </w:r>
          </w:p>
        </w:tc>
      </w:tr>
      <w:tr w:rsidR="002B65B9" w14:paraId="3BDCA5C8"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5DA90"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E82E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1BC4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0C522"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7A54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r>
      <w:tr w:rsidR="002B65B9" w14:paraId="0C12C79F"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0AF5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3739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689F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8FE8A"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C9B43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r>
      <w:tr w:rsidR="002B65B9" w14:paraId="107D8C4A" w14:textId="77777777" w:rsidTr="00F7080B">
        <w:trPr>
          <w:jc w:val="center"/>
        </w:trPr>
        <w:tc>
          <w:tcPr>
            <w:tcW w:w="17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80CFF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B803B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733F0D"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4698B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5D406E"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r>
    </w:tbl>
    <w:p w14:paraId="3B7B9B92" w14:textId="77777777" w:rsidR="002B65B9" w:rsidRDefault="002B65B9" w:rsidP="002B65B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100BFBB8" w14:textId="14CED61C" w:rsidR="002B65B9" w:rsidRDefault="002B65B9" w:rsidP="002B65B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801DB9">
        <w:t>6</w:t>
      </w:r>
      <w:r>
        <w:t>. Catch per net night per species in the latest year.</w:t>
      </w:r>
    </w:p>
    <w:tbl>
      <w:tblPr>
        <w:tblW w:w="0" w:type="auto"/>
        <w:jc w:val="center"/>
        <w:tblLayout w:type="fixed"/>
        <w:tblLook w:val="0420" w:firstRow="1" w:lastRow="0" w:firstColumn="0" w:lastColumn="0" w:noHBand="0" w:noVBand="1"/>
      </w:tblPr>
      <w:tblGrid>
        <w:gridCol w:w="1729"/>
        <w:gridCol w:w="2058"/>
        <w:gridCol w:w="917"/>
        <w:gridCol w:w="1296"/>
        <w:gridCol w:w="1330"/>
      </w:tblGrid>
      <w:tr w:rsidR="002B65B9" w14:paraId="1499F21B" w14:textId="77777777" w:rsidTr="00F7080B">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C486D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20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763E33"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3CFEA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12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02E5A5"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cpue_min</w:t>
            </w:r>
            <w:proofErr w:type="spellEnd"/>
          </w:p>
        </w:tc>
        <w:tc>
          <w:tcPr>
            <w:tcW w:w="13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30F0FC"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cpue_max</w:t>
            </w:r>
            <w:proofErr w:type="spellEnd"/>
          </w:p>
        </w:tc>
      </w:tr>
      <w:tr w:rsidR="002B65B9" w14:paraId="1C459582" w14:textId="77777777" w:rsidTr="00F7080B">
        <w:trPr>
          <w:jc w:val="center"/>
        </w:trPr>
        <w:tc>
          <w:tcPr>
            <w:tcW w:w="17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9A157"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20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F74E6"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2024</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483C8"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c>
          <w:tcPr>
            <w:tcW w:w="12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05C89"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c>
          <w:tcPr>
            <w:tcW w:w="13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AB52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48.0</w:t>
            </w:r>
          </w:p>
        </w:tc>
      </w:tr>
      <w:tr w:rsidR="002B65B9" w14:paraId="53866429" w14:textId="77777777" w:rsidTr="00F7080B">
        <w:trPr>
          <w:jc w:val="center"/>
        </w:trPr>
        <w:tc>
          <w:tcPr>
            <w:tcW w:w="17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85500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20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5AFD8B"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long-term average</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BDACC4"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18.4</w:t>
            </w:r>
          </w:p>
        </w:tc>
        <w:tc>
          <w:tcPr>
            <w:tcW w:w="12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99AB01"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13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4209FF" w14:textId="77777777" w:rsidR="002B65B9" w:rsidRDefault="002B65B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55.0</w:t>
            </w:r>
          </w:p>
        </w:tc>
      </w:tr>
    </w:tbl>
    <w:p w14:paraId="748F61F3" w14:textId="77777777" w:rsidR="002B65B9" w:rsidRDefault="002B65B9" w:rsidP="002B65B9"/>
    <w:p w14:paraId="67DDEF8A" w14:textId="2F6F001A" w:rsidR="002B65B9" w:rsidRDefault="002422F3" w:rsidP="002B65B9">
      <w:pPr>
        <w:pStyle w:val="BodyText"/>
      </w:pPr>
      <w:r>
        <w:t xml:space="preserve">The </w:t>
      </w:r>
      <w:r w:rsidR="002B65B9">
        <w:t>2024 Brown Trout ca</w:t>
      </w:r>
      <w:r>
        <w:t xml:space="preserve">tch rate </w:t>
      </w:r>
      <w:r w:rsidR="002B65B9">
        <w:t>was 1.5 fish per net</w:t>
      </w:r>
      <w:r>
        <w:t xml:space="preserve">, </w:t>
      </w:r>
      <w:r w:rsidR="002B65B9">
        <w:t xml:space="preserve">night which is lower </w:t>
      </w:r>
      <w:r w:rsidR="003F21AF">
        <w:t xml:space="preserve">than </w:t>
      </w:r>
      <w:r w:rsidR="002B65B9">
        <w:t xml:space="preserve">the </w:t>
      </w:r>
      <w:r w:rsidR="003F21AF">
        <w:t>previous</w:t>
      </w:r>
      <w:r w:rsidR="002B65B9">
        <w:t xml:space="preserve"> </w:t>
      </w:r>
      <w:r w:rsidR="0054245C">
        <w:t>and several recent years (Figure 9 and Table 7) and</w:t>
      </w:r>
      <w:r w:rsidR="00DE1076">
        <w:t xml:space="preserve"> about half of the long-term average (Table 8). </w:t>
      </w:r>
      <w:r w:rsidR="0054245C">
        <w:t xml:space="preserve"> </w:t>
      </w:r>
    </w:p>
    <w:p w14:paraId="218EB538" w14:textId="77777777" w:rsidR="002B65B9" w:rsidRPr="00D2030C" w:rsidRDefault="002B65B9" w:rsidP="00D2030C">
      <w:pPr>
        <w:pStyle w:val="BodyText"/>
      </w:pPr>
    </w:p>
    <w:p w14:paraId="420FA187" w14:textId="6D353C9D" w:rsidR="00D96A25" w:rsidRDefault="00D96A25" w:rsidP="00D96A25">
      <w:pPr>
        <w:pStyle w:val="BodyText"/>
      </w:pPr>
      <w:r>
        <w:rPr>
          <w:noProof/>
        </w:rPr>
        <w:lastRenderedPageBreak/>
        <w:drawing>
          <wp:inline distT="0" distB="0" distL="0" distR="0" wp14:anchorId="2E6345E7" wp14:editId="4303CF3B">
            <wp:extent cx="5943600" cy="4457700"/>
            <wp:effectExtent l="0" t="0" r="0" b="0"/>
            <wp:docPr id="626830613" name="Picture" descr="Figure 6. Catch per net night. The dot indicates the mean value within each year, and the line the minimum and maximum."/>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unnamed-chunk-27-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76246062" w14:textId="4C11BACD" w:rsidR="00D2030C" w:rsidRDefault="00D2030C" w:rsidP="00D2030C">
      <w:r>
        <w:t xml:space="preserve">Figure </w:t>
      </w:r>
      <w:r w:rsidR="0054245C">
        <w:t>9</w:t>
      </w:r>
      <w:r>
        <w:t xml:space="preserve">. Ruby Reservoir </w:t>
      </w:r>
      <w:r w:rsidR="0054245C">
        <w:t xml:space="preserve">Brown Trout </w:t>
      </w:r>
      <w:r>
        <w:t>catch per net night. The dot indicates the mean value within each year, and the line the minimum and maximum.</w:t>
      </w:r>
    </w:p>
    <w:p w14:paraId="10A07139" w14:textId="77777777" w:rsidR="00D2030C" w:rsidRPr="00D96A25" w:rsidRDefault="00D2030C" w:rsidP="00D96A25">
      <w:pPr>
        <w:pStyle w:val="BodyText"/>
      </w:pPr>
    </w:p>
    <w:p w14:paraId="5674CBAE" w14:textId="3F17DA6B" w:rsidR="00D2030C" w:rsidRDefault="00D2030C" w:rsidP="0054245C">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54245C">
        <w:t>7</w:t>
      </w:r>
      <w:r>
        <w:t xml:space="preserve">. Long-term </w:t>
      </w:r>
      <w:r w:rsidR="0054245C">
        <w:t xml:space="preserve">Brown Trout </w:t>
      </w:r>
      <w:r>
        <w:t xml:space="preserve">catch per net </w:t>
      </w:r>
      <w:r w:rsidR="00AC2DE6">
        <w:t xml:space="preserve">night </w:t>
      </w:r>
      <w:r>
        <w:t>through time.</w:t>
      </w:r>
    </w:p>
    <w:tbl>
      <w:tblPr>
        <w:tblW w:w="0" w:type="auto"/>
        <w:jc w:val="center"/>
        <w:tblLayout w:type="fixed"/>
        <w:tblLook w:val="0420" w:firstRow="1" w:lastRow="0" w:firstColumn="0" w:lastColumn="0" w:noHBand="0" w:noVBand="1"/>
      </w:tblPr>
      <w:tblGrid>
        <w:gridCol w:w="1535"/>
        <w:gridCol w:w="857"/>
        <w:gridCol w:w="917"/>
        <w:gridCol w:w="801"/>
        <w:gridCol w:w="801"/>
      </w:tblGrid>
      <w:tr w:rsidR="00D2030C" w14:paraId="1E49BC62" w14:textId="77777777" w:rsidTr="00B23A29">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B6C54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BBF4D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ABA13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55543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min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8B83B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max</w:t>
            </w:r>
          </w:p>
        </w:tc>
      </w:tr>
      <w:tr w:rsidR="00D2030C" w14:paraId="74ABD112" w14:textId="77777777" w:rsidTr="00B23A29">
        <w:trPr>
          <w:jc w:val="center"/>
        </w:trPr>
        <w:tc>
          <w:tcPr>
            <w:tcW w:w="15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CCC37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340C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1979</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849D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5.8</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57E2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5.8</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451E6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5.8</w:t>
            </w:r>
          </w:p>
        </w:tc>
      </w:tr>
      <w:tr w:rsidR="00D2030C" w14:paraId="4D5CEB1C"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08B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971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8C8F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23C8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861C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r>
      <w:tr w:rsidR="00D2030C" w14:paraId="152DCEA5"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471C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CD82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C036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AE86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D2D47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w:t>
            </w:r>
          </w:p>
        </w:tc>
      </w:tr>
      <w:tr w:rsidR="00D2030C" w14:paraId="2CF65DFF"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D5B9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0A7C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1159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5562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8223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r>
      <w:tr w:rsidR="00D2030C" w14:paraId="244EA90A"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0BF5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8BC2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603D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D8B3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2CDD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r>
      <w:tr w:rsidR="00D2030C" w14:paraId="556BC898"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79D8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2328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96F2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9627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427E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r>
      <w:tr w:rsidR="00D2030C" w14:paraId="6A4C9B30"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B5CD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573F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F2FC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9166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E165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w:t>
            </w:r>
          </w:p>
        </w:tc>
      </w:tr>
      <w:tr w:rsidR="00D2030C" w14:paraId="0A936B48"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A837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3205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C597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C1C68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9489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r>
      <w:tr w:rsidR="00D2030C" w14:paraId="46CCE92F"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75E2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3301E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E27E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CDED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ECF05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r>
      <w:tr w:rsidR="00D2030C" w14:paraId="7E293743"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A970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0B10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4FA7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990A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F465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4.2</w:t>
            </w:r>
          </w:p>
        </w:tc>
      </w:tr>
      <w:tr w:rsidR="00D2030C" w14:paraId="6518D6B1"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9FB2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3E92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407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5632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8D1E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w:t>
            </w:r>
          </w:p>
        </w:tc>
      </w:tr>
      <w:tr w:rsidR="00D2030C" w14:paraId="54AC9D52"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12D6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8825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5E2CD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ADBA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A055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55A777A2"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1C392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8F89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4881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6147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C6DA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r>
      <w:tr w:rsidR="00D2030C" w14:paraId="4F6AC227"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5652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596A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2561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CC79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261B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w:t>
            </w:r>
          </w:p>
        </w:tc>
      </w:tr>
      <w:tr w:rsidR="00D2030C" w14:paraId="62A86D10"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A73FD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9D82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5317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7AD5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2FB1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r>
      <w:tr w:rsidR="00D2030C" w14:paraId="3833F2EB"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CDD5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5683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B022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F8B8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97CA2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r>
      <w:tr w:rsidR="00D2030C" w14:paraId="0D0D2DC4"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FB01C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10CE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90EA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3E57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8284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48353DE3"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A17E4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5A3C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A236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BF84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00DD4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r>
      <w:tr w:rsidR="00D2030C" w14:paraId="44C903C2"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412B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DF95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3BE7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FEF0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1676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w:t>
            </w:r>
          </w:p>
        </w:tc>
      </w:tr>
      <w:tr w:rsidR="00D2030C" w14:paraId="57C546F9"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1F06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1ACB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AB82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860D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76DA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r>
      <w:tr w:rsidR="00D2030C" w14:paraId="54DDCE0E"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0B2F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EBF3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B7DA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F1D4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2B81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D2030C" w14:paraId="4A5C608F"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6DEC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E580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3100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ACB6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B5AE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r>
      <w:tr w:rsidR="00D2030C" w14:paraId="16AE1CC1"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130B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652A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E257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01AA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C2D9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r>
      <w:tr w:rsidR="00D2030C" w14:paraId="3654EAF7"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1C73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5790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0E3C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F01C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47AB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10.2</w:t>
            </w:r>
          </w:p>
        </w:tc>
      </w:tr>
      <w:tr w:rsidR="00D2030C" w14:paraId="7EDA72B1"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6E4D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4ECA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7D4D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D97A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F76B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r>
      <w:tr w:rsidR="00D2030C" w14:paraId="6A0935C2"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EE83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E44E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5B54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78EF9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D2D2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D2030C" w14:paraId="3265D40F"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04D7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8769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B61A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DAD0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4380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r>
      <w:tr w:rsidR="00D2030C" w14:paraId="6F63A4A4"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51EC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AEEF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E73C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9CE21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AD17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46741EC3"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B0078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EED0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7773C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1F5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48D08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7CCD7E1D"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CEB4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A740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2392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6D29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49299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7F510F8A"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C0CD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5093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05C7A"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87CB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4CAB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w:t>
            </w:r>
          </w:p>
        </w:tc>
      </w:tr>
      <w:tr w:rsidR="00D2030C" w14:paraId="4F132869"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E0B2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ED84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BA7A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AC04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02AB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r>
      <w:tr w:rsidR="00D2030C" w14:paraId="0657328D"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2290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BAB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3F1A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ABF5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AD8A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w:t>
            </w:r>
          </w:p>
        </w:tc>
      </w:tr>
      <w:tr w:rsidR="00D2030C" w14:paraId="1B986E49"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B0C8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5DB2C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A0343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F029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3E72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D2030C" w14:paraId="0CA16CD8"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B9E3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0961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9E2F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500E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1BD8B"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r>
      <w:tr w:rsidR="00D2030C" w14:paraId="627BDC0C"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94AC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7540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F0A7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1A8C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5F9C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r>
      <w:tr w:rsidR="00D2030C" w14:paraId="2ACBD628"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59E4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54B6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9965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85F3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AA1B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w:t>
            </w:r>
          </w:p>
        </w:tc>
      </w:tr>
      <w:tr w:rsidR="00D2030C" w14:paraId="6F3DF1CD" w14:textId="77777777" w:rsidTr="00B23A29">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39817"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EA93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E43F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1981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5A4B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r>
      <w:tr w:rsidR="00D2030C" w14:paraId="1318BA62" w14:textId="77777777" w:rsidTr="00B23A29">
        <w:trPr>
          <w:jc w:val="center"/>
        </w:trPr>
        <w:tc>
          <w:tcPr>
            <w:tcW w:w="15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722B1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EB5D6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6C2385"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9B880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BD23F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r>
    </w:tbl>
    <w:p w14:paraId="01067CB0" w14:textId="77777777" w:rsidR="00BE2302" w:rsidRDefault="00BE2302" w:rsidP="00D2030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6B2EF4F" w14:textId="00492EF4" w:rsidR="00D2030C" w:rsidRDefault="00D2030C" w:rsidP="00DE1076">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w:t>
      </w:r>
      <w:r w:rsidR="0054245C">
        <w:t xml:space="preserve"> </w:t>
      </w:r>
      <w:r w:rsidR="00DE1076">
        <w:t>8</w:t>
      </w:r>
      <w:r>
        <w:t xml:space="preserve">. </w:t>
      </w:r>
      <w:r w:rsidR="00DE1076">
        <w:t>Brown Trout c</w:t>
      </w:r>
      <w:r>
        <w:t>atch per net night in the latest year.</w:t>
      </w:r>
    </w:p>
    <w:tbl>
      <w:tblPr>
        <w:tblW w:w="0" w:type="auto"/>
        <w:jc w:val="center"/>
        <w:tblLayout w:type="fixed"/>
        <w:tblLook w:val="0420" w:firstRow="1" w:lastRow="0" w:firstColumn="0" w:lastColumn="0" w:noHBand="0" w:noVBand="1"/>
      </w:tblPr>
      <w:tblGrid>
        <w:gridCol w:w="1535"/>
        <w:gridCol w:w="2058"/>
        <w:gridCol w:w="917"/>
        <w:gridCol w:w="1296"/>
        <w:gridCol w:w="1330"/>
      </w:tblGrid>
      <w:tr w:rsidR="00D2030C" w14:paraId="16D9D533" w14:textId="77777777" w:rsidTr="00B23A29">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937BE6"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20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04E3FE"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AB856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12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28A8B0"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cpue_min</w:t>
            </w:r>
            <w:proofErr w:type="spellEnd"/>
          </w:p>
        </w:tc>
        <w:tc>
          <w:tcPr>
            <w:tcW w:w="13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DC4898"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cpue_max</w:t>
            </w:r>
            <w:proofErr w:type="spellEnd"/>
          </w:p>
        </w:tc>
      </w:tr>
      <w:tr w:rsidR="00D2030C" w14:paraId="2663539B" w14:textId="77777777" w:rsidTr="00B23A29">
        <w:trPr>
          <w:jc w:val="center"/>
        </w:trPr>
        <w:tc>
          <w:tcPr>
            <w:tcW w:w="15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4C12C"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20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37EF1"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2024</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9A1BD"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12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EC6B9"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c>
          <w:tcPr>
            <w:tcW w:w="13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A72C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w:t>
            </w:r>
          </w:p>
        </w:tc>
      </w:tr>
      <w:tr w:rsidR="00D2030C" w14:paraId="4B7D2000" w14:textId="77777777" w:rsidTr="00B23A29">
        <w:trPr>
          <w:jc w:val="center"/>
        </w:trPr>
        <w:tc>
          <w:tcPr>
            <w:tcW w:w="15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8B241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20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39A4F"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long-term average</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73A563"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w:t>
            </w:r>
          </w:p>
        </w:tc>
        <w:tc>
          <w:tcPr>
            <w:tcW w:w="12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9C94E4"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13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08C512" w14:textId="77777777" w:rsidR="00D2030C" w:rsidRDefault="00D2030C" w:rsidP="00B23A2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10.2</w:t>
            </w:r>
          </w:p>
        </w:tc>
      </w:tr>
    </w:tbl>
    <w:p w14:paraId="1C49CE1C" w14:textId="77777777" w:rsidR="00D2030C" w:rsidRDefault="00D2030C"/>
    <w:p w14:paraId="077A10A7" w14:textId="4F225F1C" w:rsidR="00AC2DE6" w:rsidRDefault="00AC2DE6" w:rsidP="00AC2DE6">
      <w:bookmarkStart w:id="9" w:name="discussion"/>
      <w:bookmarkEnd w:id="6"/>
      <w:bookmarkEnd w:id="8"/>
      <w:r w:rsidRPr="00AC2DE6">
        <w:rPr>
          <w:b/>
          <w:bCs/>
          <w:sz w:val="32"/>
          <w:szCs w:val="32"/>
        </w:rPr>
        <w:t>Discussion</w:t>
      </w:r>
    </w:p>
    <w:p w14:paraId="66EC4EB0" w14:textId="1B69E7F6" w:rsidR="00C50173" w:rsidRDefault="00C50173" w:rsidP="00C50173">
      <w:bookmarkStart w:id="10" w:name="_Hlk199325625"/>
      <w:r>
        <w:t xml:space="preserve">C/f of Rainbow Trout was significantly </w:t>
      </w:r>
      <w:r>
        <w:t xml:space="preserve">higher than </w:t>
      </w:r>
      <w:r>
        <w:t>average</w:t>
      </w:r>
      <w:r w:rsidR="00DC1051">
        <w:t xml:space="preserve">. </w:t>
      </w:r>
      <w:r>
        <w:t xml:space="preserve">Most recruitment of Rainbow Trout is derived from wild </w:t>
      </w:r>
      <w:proofErr w:type="gramStart"/>
      <w:r>
        <w:t>fish</w:t>
      </w:r>
      <w:proofErr w:type="gramEnd"/>
      <w:r w:rsidR="006E0180">
        <w:t xml:space="preserve"> and it is likely </w:t>
      </w:r>
      <w:r>
        <w:t xml:space="preserve">the large number of younger fish observed is driven by the relatively good water year in 2022.  </w:t>
      </w:r>
      <w:r w:rsidR="006E0180">
        <w:t xml:space="preserve">Although Brown Trout abundances were low, </w:t>
      </w:r>
      <w:r w:rsidR="0023102C">
        <w:t xml:space="preserve">little inference can be made about interannual differences given the low number of fish we typically catch.  </w:t>
      </w:r>
      <w:r>
        <w:t xml:space="preserve">Management will continue to emphasize natural recruitment with spawning closures and tributary habitat improvement coupled with stocking success evaluation. </w:t>
      </w:r>
    </w:p>
    <w:p w14:paraId="39249275" w14:textId="77777777" w:rsidR="00C50173" w:rsidRDefault="00C50173" w:rsidP="00AC2DE6"/>
    <w:p w14:paraId="69FD1413" w14:textId="77777777" w:rsidR="00340F34" w:rsidRDefault="00340F34" w:rsidP="00AC2DE6"/>
    <w:p w14:paraId="018893C7" w14:textId="77777777" w:rsidR="00340F34" w:rsidRDefault="00340F34" w:rsidP="00AC2DE6"/>
    <w:p w14:paraId="3708DB41" w14:textId="77777777" w:rsidR="00340F34" w:rsidRDefault="00340F34" w:rsidP="00AC2DE6"/>
    <w:p w14:paraId="372E8BE1" w14:textId="77777777" w:rsidR="00340F34" w:rsidRDefault="00340F34" w:rsidP="00AC2DE6"/>
    <w:p w14:paraId="1A93655D" w14:textId="77777777" w:rsidR="003215E6" w:rsidRDefault="00391510">
      <w:pPr>
        <w:pStyle w:val="Heading1"/>
      </w:pPr>
      <w:bookmarkStart w:id="11" w:name="references"/>
      <w:bookmarkEnd w:id="10"/>
      <w:bookmarkEnd w:id="9"/>
      <w:r>
        <w:lastRenderedPageBreak/>
        <w:t>References</w:t>
      </w:r>
    </w:p>
    <w:p w14:paraId="23A46AF7" w14:textId="77777777" w:rsidR="003215E6" w:rsidRDefault="00391510">
      <w:bookmarkStart w:id="12" w:name="X3c3f8d4326cee2cd6f68db0ffbc4fe39d4416bd"/>
      <w:bookmarkStart w:id="13" w:name="refs"/>
      <w:proofErr w:type="spellStart"/>
      <w:r>
        <w:t>Gabelhouse</w:t>
      </w:r>
      <w:proofErr w:type="spellEnd"/>
      <w:r>
        <w:t xml:space="preserve">, Donald W. 1984. “A Length-Categorization System to Assess Fish Stocks.” </w:t>
      </w:r>
      <w:r>
        <w:rPr>
          <w:i/>
          <w:iCs/>
        </w:rPr>
        <w:t>North American Journal of Fisheries Management</w:t>
      </w:r>
      <w:r>
        <w:t xml:space="preserve"> 4 (3): 273–85.</w:t>
      </w:r>
    </w:p>
    <w:p w14:paraId="75A858D3" w14:textId="77777777" w:rsidR="003215E6" w:rsidRDefault="00391510">
      <w:bookmarkStart w:id="14" w:name="ref-neumann_size_2007"/>
      <w:bookmarkEnd w:id="12"/>
      <w:r>
        <w:t xml:space="preserve">Neumann, R. M., and M. S. Allen. 2007. “Size Structure.” </w:t>
      </w:r>
      <w:r>
        <w:rPr>
          <w:i/>
          <w:iCs/>
        </w:rPr>
        <w:t>Analysis and Interpretation of Freshwater Fisheries Data. American Fisheries Society, Bethesda, Maryland</w:t>
      </w:r>
      <w:r>
        <w:t>, 375–421.</w:t>
      </w:r>
    </w:p>
    <w:p w14:paraId="56648159" w14:textId="77777777" w:rsidR="003215E6" w:rsidRDefault="00391510">
      <w:bookmarkStart w:id="15" w:name="ref-wege_relative_1978"/>
      <w:bookmarkEnd w:id="14"/>
      <w:proofErr w:type="spellStart"/>
      <w:r>
        <w:t>Wege</w:t>
      </w:r>
      <w:proofErr w:type="spellEnd"/>
      <w:r>
        <w:t>, Gary J., and Richard O. Anderson. 1978. “Relative Weight (</w:t>
      </w:r>
      <w:proofErr w:type="spellStart"/>
      <w:r>
        <w:t>Wr</w:t>
      </w:r>
      <w:proofErr w:type="spellEnd"/>
      <w:r>
        <w:t xml:space="preserve">): A New Index of Condition for Largemouth Bass.” </w:t>
      </w:r>
      <w:r>
        <w:rPr>
          <w:i/>
          <w:iCs/>
        </w:rPr>
        <w:t>New Approaches to the Management of Small Impoundments. American Fisheries Society, North Central Division, Special Publication</w:t>
      </w:r>
      <w:r>
        <w:t xml:space="preserve"> 5: 79–91.</w:t>
      </w:r>
    </w:p>
    <w:bookmarkEnd w:id="11"/>
    <w:bookmarkEnd w:id="13"/>
    <w:bookmarkEnd w:id="15"/>
    <w:sectPr w:rsidR="003215E6" w:rsidSect="00FB4F60">
      <w:footerReference w:type="default" r:id="rId16"/>
      <w:headerReference w:type="first" r:id="rId17"/>
      <w:footerReference w:type="first" r:id="rId18"/>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50B0" w14:textId="77777777" w:rsidR="00391510" w:rsidRDefault="00391510">
      <w:pPr>
        <w:spacing w:after="0" w:line="240" w:lineRule="auto"/>
      </w:pPr>
      <w:r>
        <w:separator/>
      </w:r>
    </w:p>
  </w:endnote>
  <w:endnote w:type="continuationSeparator" w:id="0">
    <w:p w14:paraId="0089C463" w14:textId="77777777" w:rsidR="00391510" w:rsidRDefault="00391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0A9E" w14:textId="77777777" w:rsidR="00391510" w:rsidRDefault="00391510" w:rsidP="000F060B">
    <w:pPr>
      <w:pStyle w:val="Footer"/>
      <w:jc w:val="right"/>
      <w:rPr>
        <w:b/>
        <w:noProof/>
      </w:rPr>
    </w:pPr>
    <w:r>
      <w:rPr>
        <w:b/>
        <w:noProof/>
      </w:rPr>
      <w:drawing>
        <wp:anchor distT="0" distB="0" distL="114300" distR="114300" simplePos="0" relativeHeight="251663360" behindDoc="0" locked="0" layoutInCell="1" allowOverlap="1" wp14:anchorId="074798AA" wp14:editId="60B86981">
          <wp:simplePos x="0" y="0"/>
          <wp:positionH relativeFrom="column">
            <wp:posOffset>-600074</wp:posOffset>
          </wp:positionH>
          <wp:positionV relativeFrom="paragraph">
            <wp:posOffset>149860</wp:posOffset>
          </wp:positionV>
          <wp:extent cx="7140426" cy="531718"/>
          <wp:effectExtent l="0" t="0" r="3810" b="190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0AA8FEAF" w14:textId="77777777" w:rsidR="00391510" w:rsidRPr="000F060B" w:rsidRDefault="00391510" w:rsidP="000F060B">
    <w:pPr>
      <w:pStyle w:val="Footer"/>
      <w:jc w:val="right"/>
      <w:rPr>
        <w:b/>
      </w:rPr>
    </w:pPr>
  </w:p>
  <w:p w14:paraId="103F3B4C" w14:textId="77777777" w:rsidR="00391510" w:rsidRDefault="00391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79B0" w14:textId="77777777" w:rsidR="00391510" w:rsidRDefault="00391510">
    <w:pPr>
      <w:pStyle w:val="Footer"/>
    </w:pPr>
    <w:r>
      <w:rPr>
        <w:b/>
        <w:noProof/>
      </w:rPr>
      <w:drawing>
        <wp:anchor distT="0" distB="0" distL="114300" distR="114300" simplePos="0" relativeHeight="251661312" behindDoc="1" locked="0" layoutInCell="1" allowOverlap="1" wp14:anchorId="454FF154" wp14:editId="26EA0CB8">
          <wp:simplePos x="0" y="0"/>
          <wp:positionH relativeFrom="margin">
            <wp:align>center</wp:align>
          </wp:positionH>
          <wp:positionV relativeFrom="paragraph">
            <wp:posOffset>-209550</wp:posOffset>
          </wp:positionV>
          <wp:extent cx="7163018" cy="53340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2C1A4" w14:textId="77777777" w:rsidR="00391510" w:rsidRDefault="00391510">
      <w:pPr>
        <w:spacing w:after="0" w:line="240" w:lineRule="auto"/>
      </w:pPr>
      <w:r>
        <w:separator/>
      </w:r>
    </w:p>
  </w:footnote>
  <w:footnote w:type="continuationSeparator" w:id="0">
    <w:p w14:paraId="1824CDFD" w14:textId="77777777" w:rsidR="00391510" w:rsidRDefault="00391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4AB3C20D" w14:textId="77777777" w:rsidTr="00114FE2">
      <w:trPr>
        <w:trHeight w:val="305"/>
      </w:trPr>
      <w:tc>
        <w:tcPr>
          <w:tcW w:w="3675" w:type="dxa"/>
          <w:vAlign w:val="center"/>
        </w:tcPr>
        <w:p w14:paraId="7A18BB0D" w14:textId="77777777" w:rsidR="00391510" w:rsidRPr="005267C4" w:rsidRDefault="00391510" w:rsidP="005267C4">
          <w:pPr>
            <w:pStyle w:val="Header"/>
            <w:jc w:val="center"/>
            <w:rPr>
              <w:sz w:val="20"/>
              <w:szCs w:val="20"/>
            </w:rPr>
          </w:pPr>
          <w:r w:rsidRPr="005267C4">
            <w:rPr>
              <w:sz w:val="20"/>
              <w:szCs w:val="20"/>
            </w:rPr>
            <w:t>State:  Montana</w:t>
          </w:r>
        </w:p>
      </w:tc>
      <w:tc>
        <w:tcPr>
          <w:tcW w:w="5578" w:type="dxa"/>
          <w:vAlign w:val="center"/>
        </w:tcPr>
        <w:p w14:paraId="21CCD929" w14:textId="77777777" w:rsidR="00391510" w:rsidRPr="005267C4" w:rsidRDefault="00391510" w:rsidP="005267C4">
          <w:pPr>
            <w:pStyle w:val="Header"/>
            <w:jc w:val="center"/>
            <w:rPr>
              <w:sz w:val="20"/>
              <w:szCs w:val="20"/>
            </w:rPr>
          </w:pPr>
          <w:r w:rsidRPr="005267C4">
            <w:rPr>
              <w:sz w:val="20"/>
              <w:szCs w:val="20"/>
            </w:rPr>
            <w:t>Grant Title:  -01</w:t>
          </w:r>
        </w:p>
      </w:tc>
    </w:tr>
    <w:tr w:rsidR="00FB4F60" w14:paraId="12B54E7F" w14:textId="77777777" w:rsidTr="00114FE2">
      <w:trPr>
        <w:trHeight w:val="305"/>
      </w:trPr>
      <w:tc>
        <w:tcPr>
          <w:tcW w:w="3675" w:type="dxa"/>
          <w:vAlign w:val="center"/>
        </w:tcPr>
        <w:p w14:paraId="6D28437D" w14:textId="77777777" w:rsidR="00391510" w:rsidRPr="005267C4" w:rsidRDefault="00391510" w:rsidP="005267C4">
          <w:pPr>
            <w:pStyle w:val="Header"/>
            <w:jc w:val="center"/>
            <w:rPr>
              <w:sz w:val="20"/>
              <w:szCs w:val="20"/>
            </w:rPr>
          </w:pPr>
          <w:r w:rsidRPr="005267C4">
            <w:rPr>
              <w:sz w:val="20"/>
              <w:szCs w:val="20"/>
            </w:rPr>
            <w:t>FMBS:  -01</w:t>
          </w:r>
        </w:p>
      </w:tc>
      <w:tc>
        <w:tcPr>
          <w:tcW w:w="5578" w:type="dxa"/>
          <w:vAlign w:val="center"/>
        </w:tcPr>
        <w:p w14:paraId="3CB1F94A" w14:textId="77777777" w:rsidR="00391510" w:rsidRPr="005267C4" w:rsidRDefault="00391510" w:rsidP="005267C4">
          <w:pPr>
            <w:pStyle w:val="Header"/>
            <w:jc w:val="center"/>
            <w:rPr>
              <w:sz w:val="20"/>
              <w:szCs w:val="20"/>
            </w:rPr>
          </w:pPr>
          <w:r w:rsidRPr="005267C4">
            <w:rPr>
              <w:sz w:val="20"/>
              <w:szCs w:val="20"/>
            </w:rPr>
            <w:t>Period:  1979-2024</w:t>
          </w:r>
        </w:p>
      </w:tc>
    </w:tr>
    <w:tr w:rsidR="00FB4F60" w14:paraId="7042A15A" w14:textId="77777777" w:rsidTr="00114FE2">
      <w:trPr>
        <w:trHeight w:val="329"/>
      </w:trPr>
      <w:tc>
        <w:tcPr>
          <w:tcW w:w="3675" w:type="dxa"/>
          <w:vAlign w:val="center"/>
        </w:tcPr>
        <w:p w14:paraId="509123F8" w14:textId="77777777" w:rsidR="00391510" w:rsidRPr="005267C4" w:rsidRDefault="00391510" w:rsidP="005267C4">
          <w:pPr>
            <w:pStyle w:val="Header"/>
            <w:jc w:val="center"/>
            <w:rPr>
              <w:sz w:val="20"/>
              <w:szCs w:val="20"/>
            </w:rPr>
          </w:pPr>
          <w:r w:rsidRPr="005267C4">
            <w:rPr>
              <w:sz w:val="20"/>
              <w:szCs w:val="20"/>
            </w:rPr>
            <w:t>Grant ID:  -01</w:t>
          </w:r>
        </w:p>
      </w:tc>
      <w:tc>
        <w:tcPr>
          <w:tcW w:w="5578" w:type="dxa"/>
          <w:vAlign w:val="center"/>
        </w:tcPr>
        <w:p w14:paraId="6B1DC605" w14:textId="77777777" w:rsidR="00391510" w:rsidRPr="005267C4" w:rsidRDefault="00391510" w:rsidP="005267C4">
          <w:pPr>
            <w:pStyle w:val="Header"/>
            <w:jc w:val="center"/>
            <w:rPr>
              <w:sz w:val="20"/>
              <w:szCs w:val="20"/>
            </w:rPr>
          </w:pPr>
          <w:r w:rsidRPr="005267C4">
            <w:rPr>
              <w:sz w:val="20"/>
              <w:szCs w:val="20"/>
            </w:rPr>
            <w:t>Final or Interim:  Preliminary</w:t>
          </w:r>
        </w:p>
      </w:tc>
    </w:tr>
    <w:tr w:rsidR="00FB4F60" w14:paraId="78BC4B14" w14:textId="77777777" w:rsidTr="00114FE2">
      <w:trPr>
        <w:trHeight w:val="305"/>
      </w:trPr>
      <w:tc>
        <w:tcPr>
          <w:tcW w:w="3675" w:type="dxa"/>
          <w:vAlign w:val="center"/>
        </w:tcPr>
        <w:p w14:paraId="4734FD7E" w14:textId="76DBD3DE" w:rsidR="00391510" w:rsidRPr="005267C4" w:rsidRDefault="00391510" w:rsidP="005267C4">
          <w:pPr>
            <w:pStyle w:val="Header"/>
            <w:jc w:val="center"/>
            <w:rPr>
              <w:sz w:val="20"/>
              <w:szCs w:val="20"/>
            </w:rPr>
          </w:pPr>
          <w:r w:rsidRPr="005267C4">
            <w:rPr>
              <w:sz w:val="20"/>
              <w:szCs w:val="20"/>
            </w:rPr>
            <w:t xml:space="preserve">Waterbody:  Ruby </w:t>
          </w:r>
          <w:r w:rsidR="00E95953">
            <w:rPr>
              <w:sz w:val="20"/>
              <w:szCs w:val="20"/>
            </w:rPr>
            <w:t xml:space="preserve">River </w:t>
          </w:r>
          <w:r w:rsidRPr="005267C4">
            <w:rPr>
              <w:sz w:val="20"/>
              <w:szCs w:val="20"/>
            </w:rPr>
            <w:t>Reservoir</w:t>
          </w:r>
        </w:p>
      </w:tc>
      <w:tc>
        <w:tcPr>
          <w:tcW w:w="5578" w:type="dxa"/>
          <w:vAlign w:val="center"/>
        </w:tcPr>
        <w:p w14:paraId="56EDB818" w14:textId="77777777" w:rsidR="00391510" w:rsidRPr="005267C4" w:rsidRDefault="00391510" w:rsidP="005267C4">
          <w:pPr>
            <w:pStyle w:val="Header"/>
            <w:jc w:val="center"/>
            <w:rPr>
              <w:sz w:val="20"/>
              <w:szCs w:val="20"/>
            </w:rPr>
          </w:pPr>
          <w:r w:rsidRPr="005267C4">
            <w:rPr>
              <w:sz w:val="20"/>
              <w:szCs w:val="20"/>
            </w:rPr>
            <w:t>Title:  Ruby Reservoir Spring Gill Net Monitoring</w:t>
          </w:r>
        </w:p>
      </w:tc>
    </w:tr>
  </w:tbl>
  <w:p w14:paraId="6A9940B7" w14:textId="77777777" w:rsidR="00391510" w:rsidRDefault="00391510">
    <w:pPr>
      <w:pStyle w:val="Header"/>
    </w:pPr>
    <w:r>
      <w:rPr>
        <w:noProof/>
      </w:rPr>
      <w:drawing>
        <wp:anchor distT="0" distB="0" distL="114300" distR="114300" simplePos="0" relativeHeight="251660287" behindDoc="1" locked="0" layoutInCell="1" allowOverlap="1" wp14:anchorId="1DB45919" wp14:editId="2ACAE8C1">
          <wp:simplePos x="0" y="0"/>
          <wp:positionH relativeFrom="margin">
            <wp:posOffset>-607060</wp:posOffset>
          </wp:positionH>
          <wp:positionV relativeFrom="paragraph">
            <wp:posOffset>-898672</wp:posOffset>
          </wp:positionV>
          <wp:extent cx="7146611" cy="1143000"/>
          <wp:effectExtent l="0" t="0" r="381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5CE2A8F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622537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5E6"/>
    <w:rsid w:val="000603A2"/>
    <w:rsid w:val="00136394"/>
    <w:rsid w:val="001636F6"/>
    <w:rsid w:val="0023102C"/>
    <w:rsid w:val="002422F3"/>
    <w:rsid w:val="002B65B9"/>
    <w:rsid w:val="002E4D96"/>
    <w:rsid w:val="002F0E27"/>
    <w:rsid w:val="00306CA2"/>
    <w:rsid w:val="00320544"/>
    <w:rsid w:val="003210FE"/>
    <w:rsid w:val="003215E6"/>
    <w:rsid w:val="00340F34"/>
    <w:rsid w:val="00391510"/>
    <w:rsid w:val="003F21AF"/>
    <w:rsid w:val="004B3FF4"/>
    <w:rsid w:val="004D7707"/>
    <w:rsid w:val="0050723C"/>
    <w:rsid w:val="0054245C"/>
    <w:rsid w:val="005B09BF"/>
    <w:rsid w:val="00653E06"/>
    <w:rsid w:val="006633C7"/>
    <w:rsid w:val="00692191"/>
    <w:rsid w:val="006C172C"/>
    <w:rsid w:val="006E0180"/>
    <w:rsid w:val="006F5BBA"/>
    <w:rsid w:val="00754971"/>
    <w:rsid w:val="00762BE4"/>
    <w:rsid w:val="00763F97"/>
    <w:rsid w:val="007700F3"/>
    <w:rsid w:val="007959AB"/>
    <w:rsid w:val="007D30CC"/>
    <w:rsid w:val="00801DB9"/>
    <w:rsid w:val="00876328"/>
    <w:rsid w:val="008A2636"/>
    <w:rsid w:val="008F5D57"/>
    <w:rsid w:val="009030AC"/>
    <w:rsid w:val="00927562"/>
    <w:rsid w:val="009762EF"/>
    <w:rsid w:val="009A0313"/>
    <w:rsid w:val="009A5985"/>
    <w:rsid w:val="009A5A0C"/>
    <w:rsid w:val="009B54C8"/>
    <w:rsid w:val="00A15344"/>
    <w:rsid w:val="00A611AD"/>
    <w:rsid w:val="00A715BC"/>
    <w:rsid w:val="00A82B3F"/>
    <w:rsid w:val="00AC2DE6"/>
    <w:rsid w:val="00AC586E"/>
    <w:rsid w:val="00AC771D"/>
    <w:rsid w:val="00AD114E"/>
    <w:rsid w:val="00AE2EAE"/>
    <w:rsid w:val="00AE6044"/>
    <w:rsid w:val="00B47106"/>
    <w:rsid w:val="00B7775D"/>
    <w:rsid w:val="00BE2302"/>
    <w:rsid w:val="00C50173"/>
    <w:rsid w:val="00C5399D"/>
    <w:rsid w:val="00CB416B"/>
    <w:rsid w:val="00CC58AC"/>
    <w:rsid w:val="00CF67FE"/>
    <w:rsid w:val="00D006DC"/>
    <w:rsid w:val="00D2030C"/>
    <w:rsid w:val="00D33138"/>
    <w:rsid w:val="00D61FD6"/>
    <w:rsid w:val="00D746FE"/>
    <w:rsid w:val="00D96A25"/>
    <w:rsid w:val="00DB3320"/>
    <w:rsid w:val="00DC1051"/>
    <w:rsid w:val="00DE1076"/>
    <w:rsid w:val="00DE2B77"/>
    <w:rsid w:val="00E03651"/>
    <w:rsid w:val="00E8616E"/>
    <w:rsid w:val="00E95953"/>
    <w:rsid w:val="00EB7473"/>
    <w:rsid w:val="00F33E54"/>
    <w:rsid w:val="00F441C4"/>
    <w:rsid w:val="00F50B9E"/>
    <w:rsid w:val="00F74C0F"/>
    <w:rsid w:val="00F815CF"/>
    <w:rsid w:val="00F9087F"/>
    <w:rsid w:val="00F93657"/>
    <w:rsid w:val="00FA6D51"/>
    <w:rsid w:val="00FB77BF"/>
    <w:rsid w:val="00FE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073E9"/>
  <w15:docId w15:val="{B5B8754D-C8C8-4863-8847-F55E45F3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CommentReference">
    <w:name w:val="annotation reference"/>
    <w:basedOn w:val="DefaultParagraphFont"/>
    <w:uiPriority w:val="99"/>
    <w:semiHidden/>
    <w:unhideWhenUsed/>
    <w:rsid w:val="003210FE"/>
    <w:rPr>
      <w:sz w:val="16"/>
      <w:szCs w:val="16"/>
    </w:rPr>
  </w:style>
  <w:style w:type="paragraph" w:styleId="CommentText">
    <w:name w:val="annotation text"/>
    <w:basedOn w:val="Normal"/>
    <w:link w:val="CommentTextChar"/>
    <w:uiPriority w:val="99"/>
    <w:unhideWhenUsed/>
    <w:rsid w:val="003210FE"/>
    <w:pPr>
      <w:spacing w:line="240" w:lineRule="auto"/>
    </w:pPr>
    <w:rPr>
      <w:sz w:val="20"/>
      <w:szCs w:val="20"/>
    </w:rPr>
  </w:style>
  <w:style w:type="character" w:customStyle="1" w:styleId="CommentTextChar">
    <w:name w:val="Comment Text Char"/>
    <w:basedOn w:val="DefaultParagraphFont"/>
    <w:link w:val="CommentText"/>
    <w:uiPriority w:val="99"/>
    <w:rsid w:val="003210F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 w:id="792940771">
      <w:bodyDiv w:val="1"/>
      <w:marLeft w:val="0"/>
      <w:marRight w:val="0"/>
      <w:marTop w:val="0"/>
      <w:marBottom w:val="0"/>
      <w:divBdr>
        <w:top w:val="none" w:sz="0" w:space="0" w:color="auto"/>
        <w:left w:val="none" w:sz="0" w:space="0" w:color="auto"/>
        <w:bottom w:val="none" w:sz="0" w:space="0" w:color="auto"/>
        <w:right w:val="none" w:sz="0" w:space="0" w:color="auto"/>
      </w:divBdr>
    </w:div>
    <w:div w:id="190614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18</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Bateman, Lucas</dc:creator>
  <cp:keywords/>
  <cp:lastModifiedBy>Jaeger, Matt</cp:lastModifiedBy>
  <cp:revision>37</cp:revision>
  <dcterms:created xsi:type="dcterms:W3CDTF">2025-06-19T21:20:00Z</dcterms:created>
  <dcterms:modified xsi:type="dcterms:W3CDTF">2025-06-19T22:13:00Z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