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FCA6A" w14:textId="77777777" w:rsidR="00AE22FA" w:rsidRDefault="00AE22FA" w:rsidP="00AE22FA">
      <w:bookmarkStart w:id="0" w:name="introduction"/>
    </w:p>
    <w:p w14:paraId="49381656" w14:textId="2AAF3077" w:rsidR="00AE22FA" w:rsidRPr="006C1B5E" w:rsidRDefault="00AE22FA" w:rsidP="00AE22FA">
      <w:r>
        <w:rPr>
          <w:b/>
          <w:bCs/>
          <w:sz w:val="32"/>
          <w:szCs w:val="32"/>
        </w:rPr>
        <w:t>Introduction</w:t>
      </w:r>
    </w:p>
    <w:p w14:paraId="31D14FBF" w14:textId="0DFD3BB2" w:rsidR="006A608C" w:rsidRDefault="006A608C" w:rsidP="006A608C">
      <w:r>
        <w:t>Clark Canyon Reservoir can support a robust fishery known for relatively fast-growing and large Rainbow Trout</w:t>
      </w:r>
      <w:r w:rsidRPr="006C1B5E">
        <w:t xml:space="preserve">. </w:t>
      </w:r>
      <w:r>
        <w:t xml:space="preserve">Additional fisheries exist for wild Brown Trout and Burbot. Clark Canyon reservoir has year-round angling opportunities and is managed as a cold-water sport fishery for trout. Other fish species that inhabit the reservoir include Common Carp, Longnose Sucker, Mountain Whitefish, </w:t>
      </w:r>
      <w:proofErr w:type="spellStart"/>
      <w:r>
        <w:t>Redside</w:t>
      </w:r>
      <w:proofErr w:type="spellEnd"/>
      <w:r>
        <w:t xml:space="preserve"> Shiner, Rocky Mountain Sculpin and White Sucker. </w:t>
      </w:r>
    </w:p>
    <w:p w14:paraId="3F6B2F2A" w14:textId="77777777" w:rsidR="00AC5521" w:rsidRDefault="00AC5521" w:rsidP="006A608C">
      <w:r w:rsidRPr="00AC5521">
        <w:t xml:space="preserve">Clark Canyon Reservoir is managed to maximize densities of rainbow trout, provide trophy rainbow trout, and maintain wild brown trout and burbot fisheries. Over the past decade, angling pressure on Clark Canyon Reservoir has varied from 14,076 angler-days in 2015 to 32,880 angler-days in 2009. Total use by nonresident anglers averages about 40% and has varied from 7% to 67% of all angler-days over the last decade. Monitoring data show Clark Canyon Reservoir supports a robust rainbow trout fishery with average catch rates of about 9 fish per net and fish up to 23 inches regularly observed. The rainbow trout management goal for Clark Canyon Reservoir is to create a fishery that supports netting catch rates of about 15 fish </w:t>
      </w:r>
      <w:r>
        <w:t xml:space="preserve">&gt; age 1 </w:t>
      </w:r>
      <w:r w:rsidRPr="00AC5521">
        <w:t xml:space="preserve">per net and a trophy component with at least 5% of fish measuring over 24 inches. The goal of 15 fish per net was selected because rainbow trout body condition in Clark Canyon begins to decline at that relative abundance, which is a function of average reservoir carrying capacity. </w:t>
      </w:r>
    </w:p>
    <w:p w14:paraId="7521E661" w14:textId="359C11FF" w:rsidR="00682D99" w:rsidRDefault="00AC5521" w:rsidP="006A608C">
      <w:r w:rsidRPr="00AC5521">
        <w:t>Stocking rates for Clark Canyon Reservoir vary from 150,000 to 350,000 fish annually and a positive relationship exists between stocking rate and the number of rainbow trout observed in netting surveys. However, recent otolith microchemistry studies indicated that about 75% of rainbow trout in the reservoir are of wild, not hatchery, origin. Therefore, a management strategy that emphasizes improving spawning habitats, protecting spawning fish, and evaluating the most effective strains and stocking approaches will be employed. This management direction will also benefit wild brown trout. Because of the relatively high harvest rate and contribution of wild trout to the fishery, the combined trout harvest limit in Clark Canyon Reservoir is three trout daily and in possession. Drivers of the reservoir burbot population are relatively unknown, although harvest appears to impact abundance and size-structure. Because of declining relative abundances and size structure over the past decade, more restrictive regulations were implemented in 2019 where harvest is restricted to three burbot over 23 inches to ensure fish live long enough to reach spawn ages to provide sufficient recruitment.</w:t>
      </w:r>
    </w:p>
    <w:p w14:paraId="45ED0DBB" w14:textId="7A69F4EC" w:rsidR="006A608C" w:rsidRPr="00A6507A" w:rsidRDefault="006A608C" w:rsidP="006A608C">
      <w:r w:rsidRPr="006C1B5E">
        <w:t xml:space="preserve">Recruitment of </w:t>
      </w:r>
      <w:r>
        <w:t>R</w:t>
      </w:r>
      <w:r w:rsidRPr="006C1B5E">
        <w:t xml:space="preserve">ainbow trout to Clark Canyon Reservoir is uneven among years and there has been increased angler effort targeting spawning fish in tributaries to the reservoir. Seasonally closing areas where </w:t>
      </w:r>
      <w:r>
        <w:t>R</w:t>
      </w:r>
      <w:r w:rsidRPr="006C1B5E">
        <w:t xml:space="preserve">ainbow trout spawn is intended to improve recruitment of wild fish and overall abundance of </w:t>
      </w:r>
      <w:r>
        <w:t>R</w:t>
      </w:r>
      <w:r w:rsidRPr="006C1B5E">
        <w:t xml:space="preserve">ainbow trout in the reservoir fishery by reducing harvest and catch-and-release mortality of adult fish and angler </w:t>
      </w:r>
      <w:proofErr w:type="spellStart"/>
      <w:r w:rsidRPr="006C1B5E">
        <w:t>redd</w:t>
      </w:r>
      <w:proofErr w:type="spellEnd"/>
      <w:r w:rsidRPr="006C1B5E">
        <w:t xml:space="preserve"> trampling mortality of embryos. This regulation is also intended to improve wild brown trout abundances in Clark Canyon Reservoir by providing protection during brown trout spawning season. </w:t>
      </w:r>
    </w:p>
    <w:p w14:paraId="17443351" w14:textId="2A95CDDF" w:rsidR="00A6507A" w:rsidRDefault="00A6507A" w:rsidP="00A6507A">
      <w:pPr>
        <w:rPr>
          <w:b/>
          <w:bCs/>
          <w:sz w:val="32"/>
          <w:szCs w:val="32"/>
        </w:rPr>
      </w:pPr>
      <w:bookmarkStart w:id="1" w:name="study-area"/>
      <w:bookmarkEnd w:id="0"/>
      <w:r>
        <w:rPr>
          <w:b/>
          <w:bCs/>
          <w:sz w:val="32"/>
          <w:szCs w:val="32"/>
        </w:rPr>
        <w:t>Study Area</w:t>
      </w:r>
    </w:p>
    <w:p w14:paraId="3D5B0CEB" w14:textId="3C68063C" w:rsidR="006A608C" w:rsidRDefault="006A608C" w:rsidP="006A608C">
      <w:r w:rsidRPr="002C20E9">
        <w:lastRenderedPageBreak/>
        <w:t xml:space="preserve">Clark Canyon </w:t>
      </w:r>
      <w:r>
        <w:t>Reservoir is located</w:t>
      </w:r>
      <w:r w:rsidRPr="002C20E9">
        <w:t xml:space="preserve"> in</w:t>
      </w:r>
      <w:r>
        <w:t xml:space="preserve"> Beaverhead County</w:t>
      </w:r>
      <w:r w:rsidRPr="002C20E9">
        <w:t xml:space="preserve"> about 20 miles south of</w:t>
      </w:r>
      <w:r>
        <w:t xml:space="preserve"> Dillon, Montana.</w:t>
      </w:r>
      <w:r w:rsidRPr="002C20E9">
        <w:t xml:space="preserve"> </w:t>
      </w:r>
      <w:r>
        <w:t>Its</w:t>
      </w:r>
      <w:r w:rsidRPr="002C20E9">
        <w:t xml:space="preserve"> dam impounds </w:t>
      </w:r>
      <w:r>
        <w:t>the Red Rock River, Horse Prairie Creek and the headwaters of the Beaverhead River</w:t>
      </w:r>
      <w:r w:rsidRPr="002C20E9">
        <w:t xml:space="preserve">. The structure was constructed in 1961-1964 by the United States Bureau of Reclamation, to </w:t>
      </w:r>
      <w:r>
        <w:t>store</w:t>
      </w:r>
      <w:r w:rsidRPr="002C20E9">
        <w:t xml:space="preserve"> water for downstream irrigation and flood control. The reservoir has a total capacity of </w:t>
      </w:r>
      <w:r>
        <w:t>253,442</w:t>
      </w:r>
      <w:r w:rsidRPr="002C20E9">
        <w:t xml:space="preserve"> acre-feet and when full has a surface area of 5,903 acres.</w:t>
      </w:r>
      <w:r>
        <w:t xml:space="preserve">  Reservoir elevation and storage fluctuates widely among years. </w:t>
      </w:r>
    </w:p>
    <w:p w14:paraId="690B6185" w14:textId="74A91676" w:rsidR="006A608C" w:rsidRDefault="006A608C" w:rsidP="006A608C">
      <w:r>
        <w:t xml:space="preserve">The Bureau of Reclamation (BOR) manages the reservoir and the land surrounding the reservoirs 17 miles of shoreline which has 9 different campgrounds, and a total of 96 different campsites and Clark Canyon Reservoir offers a wide range of recreation activities. </w:t>
      </w:r>
    </w:p>
    <w:p w14:paraId="4AD3EDFC" w14:textId="0B25FADB" w:rsidR="00A6507A" w:rsidRDefault="00541F7A" w:rsidP="00A6507A">
      <w:r>
        <w:rPr>
          <w:b/>
          <w:bCs/>
          <w:sz w:val="32"/>
          <w:szCs w:val="32"/>
        </w:rPr>
        <w:t>Methods</w:t>
      </w:r>
    </w:p>
    <w:p w14:paraId="2B5FB319" w14:textId="5FBCFBE1" w:rsidR="00541F7A" w:rsidRDefault="00541F7A" w:rsidP="00A6507A">
      <w:pPr>
        <w:rPr>
          <w:b/>
          <w:bCs/>
          <w:sz w:val="24"/>
          <w:szCs w:val="24"/>
        </w:rPr>
      </w:pPr>
      <w:r>
        <w:rPr>
          <w:b/>
          <w:bCs/>
          <w:sz w:val="24"/>
          <w:szCs w:val="24"/>
        </w:rPr>
        <w:t>Sampling Methods</w:t>
      </w:r>
    </w:p>
    <w:p w14:paraId="43D9F889" w14:textId="67611070" w:rsidR="00541F7A" w:rsidRDefault="00541F7A" w:rsidP="00541F7A">
      <w:r w:rsidRPr="00A849A2">
        <w:t xml:space="preserve">The fisheries data analyzed in this report were collected over </w:t>
      </w:r>
      <w:r>
        <w:t>last 36</w:t>
      </w:r>
      <w:r w:rsidRPr="0083350F">
        <w:t xml:space="preserve"> years (19</w:t>
      </w:r>
      <w:r>
        <w:t>88</w:t>
      </w:r>
      <w:r w:rsidRPr="0083350F">
        <w:t>-202</w:t>
      </w:r>
      <w:r>
        <w:t>4</w:t>
      </w:r>
      <w:r w:rsidRPr="0083350F">
        <w:t>)</w:t>
      </w:r>
      <w:r>
        <w:t xml:space="preserve">. Annual monitoring </w:t>
      </w:r>
      <w:r w:rsidR="006A608C">
        <w:t>occurs</w:t>
      </w:r>
      <w:r>
        <w:t xml:space="preserve"> during the first or second week of October. Experimental floating gill nets 125 feet long and 6 feet deep that have five </w:t>
      </w:r>
      <w:r w:rsidR="006A608C">
        <w:t>25-foot</w:t>
      </w:r>
      <w:r w:rsidR="001366E0">
        <w:t xml:space="preserve"> </w:t>
      </w:r>
      <w:r>
        <w:t xml:space="preserve">panels that range from ¾ inch up to 2 ½ inch bars are set overnight in the same five locations </w:t>
      </w:r>
      <w:r w:rsidR="006A608C">
        <w:t>for one night (Figure 1)</w:t>
      </w:r>
      <w:r>
        <w:t xml:space="preserve">. </w:t>
      </w:r>
      <w:r w:rsidRPr="00A849A2">
        <w:t xml:space="preserve">All </w:t>
      </w:r>
      <w:r>
        <w:t xml:space="preserve">fish </w:t>
      </w:r>
      <w:r w:rsidRPr="00A849A2">
        <w:t xml:space="preserve">captured </w:t>
      </w:r>
      <w:r>
        <w:t>are</w:t>
      </w:r>
      <w:r w:rsidRPr="00A849A2">
        <w:t xml:space="preserve"> measured to the nearest mm or tenth of an inch and weighted to the nearest gram or hundredth of a pound.</w:t>
      </w:r>
    </w:p>
    <w:p w14:paraId="0979E51E" w14:textId="77777777" w:rsidR="00541F7A" w:rsidRDefault="00541F7A" w:rsidP="00541F7A"/>
    <w:p w14:paraId="6F2AEC4D" w14:textId="2C3F5076" w:rsidR="00541F7A" w:rsidRDefault="00541F7A" w:rsidP="007136CA">
      <w:pPr>
        <w:jc w:val="center"/>
      </w:pPr>
      <w:r w:rsidRPr="00541F7A">
        <w:rPr>
          <w:noProof/>
        </w:rPr>
        <w:lastRenderedPageBreak/>
        <w:drawing>
          <wp:inline distT="0" distB="0" distL="0" distR="0" wp14:anchorId="4AB3D878" wp14:editId="22D3CA9C">
            <wp:extent cx="5495925" cy="5435507"/>
            <wp:effectExtent l="0" t="0" r="0" b="0"/>
            <wp:docPr id="208819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44" t="21671" r="11173" b="20950"/>
                    <a:stretch/>
                  </pic:blipFill>
                  <pic:spPr bwMode="auto">
                    <a:xfrm>
                      <a:off x="0" y="0"/>
                      <a:ext cx="5518278" cy="5457614"/>
                    </a:xfrm>
                    <a:prstGeom prst="rect">
                      <a:avLst/>
                    </a:prstGeom>
                    <a:noFill/>
                    <a:ln>
                      <a:noFill/>
                    </a:ln>
                    <a:extLst>
                      <a:ext uri="{53640926-AAD7-44D8-BBD7-CCE9431645EC}">
                        <a14:shadowObscured xmlns:a14="http://schemas.microsoft.com/office/drawing/2010/main"/>
                      </a:ext>
                    </a:extLst>
                  </pic:spPr>
                </pic:pic>
              </a:graphicData>
            </a:graphic>
          </wp:inline>
        </w:drawing>
      </w:r>
    </w:p>
    <w:p w14:paraId="5FA25393" w14:textId="3F09D2E5" w:rsidR="007136CA" w:rsidRPr="00541F7A" w:rsidRDefault="006A608C" w:rsidP="006A608C">
      <w:r>
        <w:t>Figure 1.  Annual gill net sampling locations in Clark Canyon Reservoir.</w:t>
      </w:r>
    </w:p>
    <w:p w14:paraId="38E47055" w14:textId="77777777" w:rsidR="0082258A" w:rsidRDefault="00204C02">
      <w:pPr>
        <w:pStyle w:val="Heading3"/>
      </w:pPr>
      <w:bookmarkStart w:id="2" w:name="relative-weight"/>
      <w:bookmarkStart w:id="3" w:name="methods"/>
      <w:bookmarkEnd w:id="1"/>
      <w:r>
        <w:t>Relative weight</w:t>
      </w:r>
    </w:p>
    <w:p w14:paraId="2EB63FE7" w14:textId="77777777" w:rsidR="0082258A" w:rsidRDefault="00204C02">
      <w:r>
        <w:t>Relative weights (</w:t>
      </w:r>
      <m:oMath>
        <m:sSub>
          <m:sSubPr>
            <m:ctrlPr>
              <w:rPr>
                <w:rFonts w:ascii="Cambria Math" w:hAnsi="Cambria Math"/>
              </w:rPr>
            </m:ctrlPr>
          </m:sSubPr>
          <m:e>
            <m:r>
              <w:rPr>
                <w:rFonts w:ascii="Cambria Math" w:hAnsi="Cambria Math"/>
              </w:rPr>
              <m:t>W</m:t>
            </m:r>
          </m:e>
          <m:sub>
            <m:r>
              <w:rPr>
                <w:rFonts w:ascii="Cambria Math" w:hAnsi="Cambria Math"/>
              </w:rPr>
              <m:t>r</m:t>
            </m:r>
          </m:sub>
        </m:sSub>
      </m:oMath>
      <w:r>
        <w:t>) were calculated as per (Wege and Anderson 1978):</w:t>
      </w:r>
    </w:p>
    <w:p w14:paraId="20BE3E49" w14:textId="77777777" w:rsidR="0082258A" w:rsidRDefault="00473EE5">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W</m:t>
                  </m:r>
                </m:e>
                <m:sub>
                  <m:r>
                    <w:rPr>
                      <w:rFonts w:ascii="Cambria Math" w:hAnsi="Cambria Math"/>
                    </w:rPr>
                    <m:t>s</m:t>
                  </m:r>
                </m:sub>
              </m:sSub>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3D68474B" w14:textId="77777777" w:rsidR="0082258A" w:rsidRDefault="00204C02">
      <w:r>
        <w:t xml:space="preserve">where </w:t>
      </w:r>
      <m:oMath>
        <m:r>
          <w:rPr>
            <w:rFonts w:ascii="Cambria Math" w:hAnsi="Cambria Math"/>
          </w:rPr>
          <m:t>W</m:t>
        </m:r>
      </m:oMath>
      <w:r>
        <w:t xml:space="preserve"> is the weight of an individual fish and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is the “standard weight” of a fish of the same length, derived from published length-weight relationships.</w:t>
      </w:r>
    </w:p>
    <w:p w14:paraId="6483DABE" w14:textId="77777777" w:rsidR="0082258A" w:rsidRDefault="00204C02">
      <w:pPr>
        <w:pStyle w:val="Heading3"/>
      </w:pPr>
      <w:bookmarkStart w:id="4" w:name="condition"/>
      <w:bookmarkEnd w:id="2"/>
      <w:r>
        <w:t>Condition</w:t>
      </w:r>
    </w:p>
    <w:p w14:paraId="316B8457" w14:textId="77777777" w:rsidR="0082258A" w:rsidRDefault="00204C02">
      <w:r>
        <w:lastRenderedPageBreak/>
        <w:t>Fulton’s condition factor (</w:t>
      </w:r>
      <m:oMath>
        <m:r>
          <w:rPr>
            <w:rFonts w:ascii="Cambria Math" w:hAnsi="Cambria Math"/>
          </w:rPr>
          <m:t>K</m:t>
        </m:r>
      </m:oMath>
      <w:r>
        <w:t>) was used to calculate the condition of fish:</w:t>
      </w:r>
    </w:p>
    <w:p w14:paraId="04C0C4DE" w14:textId="77777777" w:rsidR="0082258A" w:rsidRDefault="00204C02">
      <w:pPr>
        <w:pStyle w:val="BodyText"/>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L</m:t>
                  </m:r>
                </m:e>
                <m:sup>
                  <m:r>
                    <w:rPr>
                      <w:rFonts w:ascii="Cambria Math" w:hAnsi="Cambria Math"/>
                    </w:rPr>
                    <m:t>3</m:t>
                  </m:r>
                </m:sup>
              </m:sSup>
            </m:den>
          </m:f>
          <m:r>
            <m:rPr>
              <m:sty m:val="p"/>
            </m:rPr>
            <w:rPr>
              <w:rFonts w:ascii="Cambria Math" w:hAnsi="Cambria Math"/>
            </w:rPr>
            <m:t>*</m:t>
          </m:r>
          <m:r>
            <w:rPr>
              <w:rFonts w:ascii="Cambria Math" w:hAnsi="Cambria Math"/>
            </w:rPr>
            <m:t>c</m:t>
          </m:r>
          <m:r>
            <m:rPr>
              <m:sty m:val="p"/>
            </m:rPr>
            <w:rPr>
              <w:rFonts w:ascii="Cambria Math" w:hAnsi="Cambria Math"/>
            </w:rPr>
            <m:t>,</m:t>
          </m:r>
        </m:oMath>
      </m:oMathPara>
    </w:p>
    <w:p w14:paraId="724D2228" w14:textId="77777777" w:rsidR="0082258A" w:rsidRDefault="00204C02">
      <w:r>
        <w:t xml:space="preserve">where </w:t>
      </w:r>
      <m:oMath>
        <m:r>
          <w:rPr>
            <w:rFonts w:ascii="Cambria Math" w:hAnsi="Cambria Math"/>
          </w:rPr>
          <m:t>W</m:t>
        </m:r>
      </m:oMath>
      <w:r>
        <w:t xml:space="preserve"> was the weight of an individual fish, </w:t>
      </w:r>
      <m:oMath>
        <m:r>
          <w:rPr>
            <w:rFonts w:ascii="Cambria Math" w:hAnsi="Cambria Math"/>
          </w:rPr>
          <m:t>L</m:t>
        </m:r>
      </m:oMath>
      <w:r>
        <w:t xml:space="preserve"> the length, and the constant </w:t>
      </w:r>
      <m:oMath>
        <m:r>
          <w:rPr>
            <w:rFonts w:ascii="Cambria Math" w:hAnsi="Cambria Math"/>
          </w:rPr>
          <m:t>c</m:t>
        </m:r>
      </m:oMath>
      <w:r>
        <w:t xml:space="preserve"> a simple scaling factor.</w:t>
      </w:r>
    </w:p>
    <w:p w14:paraId="14244A80" w14:textId="77777777" w:rsidR="0082258A" w:rsidRDefault="00204C02">
      <w:pPr>
        <w:pStyle w:val="Heading3"/>
      </w:pPr>
      <w:bookmarkStart w:id="5" w:name="size-structure"/>
      <w:bookmarkEnd w:id="4"/>
      <w:r>
        <w:t>Size Structure</w:t>
      </w:r>
    </w:p>
    <w:p w14:paraId="4F4ACE9D" w14:textId="77777777" w:rsidR="0082258A" w:rsidRDefault="00204C02">
      <w:r>
        <w:t xml:space="preserve">The size structure of a fish population </w:t>
      </w:r>
      <w:proofErr w:type="spellStart"/>
      <w:r>
        <w:t>relects</w:t>
      </w:r>
      <w:proofErr w:type="spellEnd"/>
      <w:r>
        <w:t xml:space="preserve"> a complex interplay of environmental drivers and population dynamics (Neumann and Allen 2007), and the relative frequencies of size classes provide a glimpse into these processes. We used two methods to describe the size structure of this fishery: 1) descriptive statistics of lengths through time, and 2) proportional stock density. Proportional stock density is the percentage of fish in each of set of length classes specific to each species of fish. We used the </w:t>
      </w:r>
      <w:proofErr w:type="spellStart"/>
      <w:r>
        <w:t>Gabelhouse</w:t>
      </w:r>
      <w:proofErr w:type="spellEnd"/>
      <w:r>
        <w:t xml:space="preserve"> classification scheme to partition fish into one of six classes: 1) sub-stock, 2) stock, 3) quality, 4) preferred, 5) memorable, and 6) trophy (</w:t>
      </w:r>
      <w:proofErr w:type="spellStart"/>
      <w:r>
        <w:t>Gabelhouse</w:t>
      </w:r>
      <w:proofErr w:type="spellEnd"/>
      <w:r>
        <w:t xml:space="preserve"> 1984). We then calculated the proportional stock density (PSD) of each class as:</w:t>
      </w:r>
    </w:p>
    <w:p w14:paraId="03E54D22" w14:textId="77777777" w:rsidR="0082258A" w:rsidRDefault="00473EE5">
      <w:pPr>
        <w:pStyle w:val="BodyText"/>
      </w:pPr>
      <m:oMathPara>
        <m:oMathParaPr>
          <m:jc m:val="center"/>
        </m:oMathParaPr>
        <m:oMath>
          <m:sSub>
            <m:sSubPr>
              <m:ctrlPr>
                <w:rPr>
                  <w:rFonts w:ascii="Cambria Math" w:hAnsi="Cambria Math"/>
                </w:rPr>
              </m:ctrlPr>
            </m:sSubPr>
            <m:e>
              <m:r>
                <m:rPr>
                  <m:nor/>
                </m:rPr>
                <m:t>PSD</m:t>
              </m:r>
            </m:e>
            <m:sub>
              <m:r>
                <m:rPr>
                  <m:nor/>
                </m:rPr>
                <m:t>class</m:t>
              </m:r>
            </m:sub>
          </m:sSub>
          <m:r>
            <m:rPr>
              <m:sty m:val="p"/>
            </m:rPr>
            <w:rPr>
              <w:rFonts w:ascii="Cambria Math" w:hAnsi="Cambria Math"/>
            </w:rPr>
            <m:t>=</m:t>
          </m:r>
          <m:r>
            <w:rPr>
              <w:rFonts w:ascii="Cambria Math" w:hAnsi="Cambria Math"/>
            </w:rPr>
            <m:t>100</m:t>
          </m:r>
          <m:d>
            <m:dPr>
              <m:ctrlPr>
                <w:rPr>
                  <w:rFonts w:ascii="Cambria Math" w:hAnsi="Cambria Math"/>
                </w:rPr>
              </m:ctrlPr>
            </m:dPr>
            <m:e>
              <m:f>
                <m:fPr>
                  <m:ctrlPr>
                    <w:rPr>
                      <w:rFonts w:ascii="Cambria Math" w:hAnsi="Cambria Math"/>
                    </w:rPr>
                  </m:ctrlPr>
                </m:fPr>
                <m:num>
                  <m:r>
                    <m:rPr>
                      <m:nor/>
                    </m:rPr>
                    <m:t>number of fish in class</m:t>
                  </m:r>
                </m:num>
                <m:den>
                  <m:r>
                    <m:rPr>
                      <m:nor/>
                    </m:rPr>
                    <m:t>total number of fish</m:t>
                  </m:r>
                </m:den>
              </m:f>
            </m:e>
          </m:d>
          <m:r>
            <m:rPr>
              <m:sty m:val="p"/>
            </m:rPr>
            <w:rPr>
              <w:rFonts w:ascii="Cambria Math" w:hAnsi="Cambria Math"/>
            </w:rPr>
            <m:t>.</m:t>
          </m:r>
        </m:oMath>
      </m:oMathPara>
    </w:p>
    <w:p w14:paraId="0ECCBAA4" w14:textId="77777777" w:rsidR="0082258A" w:rsidRDefault="00204C02">
      <w:r>
        <w:t>We used the FSA package (Ogle et al. 2018) in the R programming environment to calculate relative weights (R Core Team 2018).</w:t>
      </w:r>
    </w:p>
    <w:p w14:paraId="2D25A00B" w14:textId="12E9AFEA" w:rsidR="0004055C" w:rsidRDefault="0004055C">
      <w:pPr>
        <w:rPr>
          <w:b/>
          <w:bCs/>
          <w:sz w:val="24"/>
          <w:szCs w:val="24"/>
        </w:rPr>
      </w:pPr>
      <w:r>
        <w:rPr>
          <w:b/>
          <w:bCs/>
          <w:sz w:val="32"/>
          <w:szCs w:val="32"/>
        </w:rPr>
        <w:t>Results</w:t>
      </w:r>
    </w:p>
    <w:p w14:paraId="35BCF59B" w14:textId="4E15E524" w:rsidR="0004055C" w:rsidRPr="00056736" w:rsidRDefault="0004055C">
      <w:pPr>
        <w:rPr>
          <w:b/>
          <w:bCs/>
          <w:sz w:val="32"/>
          <w:szCs w:val="32"/>
          <w:u w:val="single"/>
        </w:rPr>
      </w:pPr>
      <w:r w:rsidRPr="00056736">
        <w:rPr>
          <w:b/>
          <w:bCs/>
          <w:sz w:val="32"/>
          <w:szCs w:val="32"/>
          <w:u w:val="single"/>
        </w:rPr>
        <w:t>Clark Canyon Reservoir</w:t>
      </w:r>
    </w:p>
    <w:p w14:paraId="12B7946F" w14:textId="268E435C" w:rsidR="0004055C" w:rsidRDefault="0004055C">
      <w:pPr>
        <w:rPr>
          <w:b/>
          <w:bCs/>
          <w:sz w:val="24"/>
          <w:szCs w:val="24"/>
        </w:rPr>
      </w:pPr>
      <w:r>
        <w:rPr>
          <w:b/>
          <w:bCs/>
          <w:sz w:val="24"/>
          <w:szCs w:val="24"/>
        </w:rPr>
        <w:t>Data Summary</w:t>
      </w:r>
    </w:p>
    <w:p w14:paraId="7F1505E9" w14:textId="31C562A3" w:rsidR="00056736" w:rsidRDefault="00056736" w:rsidP="00056736">
      <w:r>
        <w:t>In 2024, 80 Rainbow Trout</w:t>
      </w:r>
      <w:r w:rsidR="00301A62">
        <w:t xml:space="preserve"> and 34 Brown Trout and</w:t>
      </w:r>
      <w:r>
        <w:t xml:space="preserve"> were captured in Clark Canyon Reservoir and compared to a long-term dataset comprised of 2,590 Rainbow Trout</w:t>
      </w:r>
      <w:r w:rsidR="00301A62">
        <w:t xml:space="preserve"> and 809 Brown Trout</w:t>
      </w:r>
      <w:r>
        <w:t>. Rainbow</w:t>
      </w:r>
      <w:r w:rsidR="00704308">
        <w:t xml:space="preserve"> and Brown</w:t>
      </w:r>
      <w:r>
        <w:t xml:space="preserve"> Trout in Clark Canyon Reservoir average 428 mm</w:t>
      </w:r>
      <w:r w:rsidR="00704308">
        <w:t xml:space="preserve"> and 474,</w:t>
      </w:r>
      <w:r>
        <w:t xml:space="preserve"> respectively (Tables 1 and 3). </w:t>
      </w:r>
      <w:r w:rsidR="00E11251">
        <w:t xml:space="preserve">Rainbow and </w:t>
      </w:r>
      <w:r>
        <w:t xml:space="preserve">Brown Trout were </w:t>
      </w:r>
      <w:r w:rsidR="00EA6718">
        <w:t>shorter</w:t>
      </w:r>
      <w:r>
        <w:t xml:space="preserve"> and </w:t>
      </w:r>
      <w:r w:rsidR="00EA6718">
        <w:t>lighter</w:t>
      </w:r>
      <w:r>
        <w:t xml:space="preserve"> </w:t>
      </w:r>
      <w:r w:rsidR="001A5AF7">
        <w:t xml:space="preserve">in weight </w:t>
      </w:r>
      <w:r>
        <w:t xml:space="preserve">in 2024 than the long-term average, although </w:t>
      </w:r>
      <w:r w:rsidR="00B21B01">
        <w:t xml:space="preserve">Rainbow Trout condition was average and </w:t>
      </w:r>
      <w:r>
        <w:t xml:space="preserve">Brown Trout condition was below </w:t>
      </w:r>
      <w:r w:rsidR="00C33EEE">
        <w:t>average</w:t>
      </w:r>
      <w:r>
        <w:t xml:space="preserve"> (Tables 2 and 4). </w:t>
      </w:r>
      <w:r w:rsidR="00B21B01">
        <w:t xml:space="preserve">Rainbow Trout relative weight slightly increased when compared to the previous year and the long-term average, while </w:t>
      </w:r>
      <w:r>
        <w:t xml:space="preserve">Brown </w:t>
      </w:r>
      <w:r w:rsidR="00C33EEE">
        <w:t xml:space="preserve">Trout relative weight was lower than the </w:t>
      </w:r>
      <w:r w:rsidR="00785A14">
        <w:t xml:space="preserve">previous year and the </w:t>
      </w:r>
      <w:r w:rsidR="00C33EEE">
        <w:t>long-term average</w:t>
      </w:r>
      <w:r>
        <w:t xml:space="preserve"> (Figures </w:t>
      </w:r>
      <w:r w:rsidR="001A5AF7">
        <w:t>2</w:t>
      </w:r>
      <w:r>
        <w:t xml:space="preserve"> and </w:t>
      </w:r>
      <w:r w:rsidR="001A5AF7">
        <w:t>3</w:t>
      </w:r>
      <w:r>
        <w:t>).</w:t>
      </w:r>
    </w:p>
    <w:p w14:paraId="7593A5B6" w14:textId="77777777" w:rsidR="00C63189" w:rsidRDefault="00C63189" w:rsidP="00C63189">
      <w:pPr>
        <w:keepNext/>
        <w:pBdr>
          <w:top w:val="none" w:sz="0" w:space="0" w:color="000000"/>
          <w:left w:val="none" w:sz="0" w:space="0" w:color="000000"/>
          <w:bottom w:val="none" w:sz="0" w:space="0" w:color="000000"/>
          <w:right w:val="none" w:sz="0" w:space="0" w:color="000000"/>
        </w:pBdr>
        <w:spacing w:before="60" w:after="60" w:line="240" w:lineRule="auto"/>
        <w:ind w:right="60"/>
      </w:pPr>
      <w:r>
        <w:lastRenderedPageBreak/>
        <w:t>Table 1. Clark Canyon Reservoir Rainbow Trout data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C63189" w14:paraId="0F76C117" w14:textId="77777777" w:rsidTr="00F7080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924D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61667"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65B4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7FE1E"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6CAA8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5D60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80A91A"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E42D2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A41DE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D3696"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C3ED6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C63189" w14:paraId="36C5BBA5" w14:textId="77777777" w:rsidTr="00F7080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DA45D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5B1E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675D2BD"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279D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AA385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40B47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857A539"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6A68CD"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36C4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B9E61B3"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616CB9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D6F9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FDF68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0E66AC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A81A6"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6C89BC"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ECBAC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C63189" w14:paraId="14172743" w14:textId="77777777" w:rsidTr="00F7080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BC813E"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CB7170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6FAD91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2590</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66D24C"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9E750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0FBF84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675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700C1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428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8BA6F7"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111.1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9133D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7D837D"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995.7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2A0C7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594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2D9BC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BD297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0ED42E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2B7A7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071BEC"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99</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C7190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w:t>
            </w:r>
          </w:p>
        </w:tc>
      </w:tr>
    </w:tbl>
    <w:p w14:paraId="5749FE65" w14:textId="77777777" w:rsidR="00C63189" w:rsidRDefault="00C63189" w:rsidP="00C63189">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4CB1465A" w14:textId="77777777" w:rsidR="00C63189" w:rsidRDefault="00C63189" w:rsidP="00C63189">
      <w:pPr>
        <w:keepNext/>
        <w:pBdr>
          <w:top w:val="none" w:sz="0" w:space="0" w:color="000000"/>
          <w:left w:val="none" w:sz="0" w:space="0" w:color="000000"/>
          <w:bottom w:val="none" w:sz="0" w:space="0" w:color="000000"/>
          <w:right w:val="none" w:sz="0" w:space="0" w:color="000000"/>
        </w:pBdr>
        <w:spacing w:before="60" w:after="60" w:line="240" w:lineRule="auto"/>
        <w:ind w:left="60" w:right="60"/>
      </w:pPr>
      <w:r>
        <w:t>Table 2. Clark Canyon Reservoir Rainbow Trout data summary for the latest year.</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C63189" w14:paraId="3D9B9867" w14:textId="77777777" w:rsidTr="00F7080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4C67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9F4A1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E9C299"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DB3F8C"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721C12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B4F6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220DA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223A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CE4D5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7967E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94FC3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C63189" w14:paraId="27A0231A" w14:textId="77777777" w:rsidTr="00F7080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326E87"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6F2F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D645B07"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4FF33"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0BF1155"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D08C07E"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CDA113"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2A9471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A355A"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7D5CF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763599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04CF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44B30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943E6C"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BA84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9E2721F"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40E50D"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C63189" w14:paraId="606A1733" w14:textId="77777777" w:rsidTr="00F7080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6F6E31"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Rainbow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EE32E2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C6EA50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BCBD2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B0637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157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E3D8B0"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605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6FCD4B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382.1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C7874B4"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110.9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21CE2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FEF2AFA"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736.8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5508D1E"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567.9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4278A2"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1ADCA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39.2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C8FF1F9"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3.8</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42A83B"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3CEA47"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99.2</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F46F98" w14:textId="77777777" w:rsidR="00C63189" w:rsidRDefault="00C63189"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10</w:t>
            </w:r>
          </w:p>
        </w:tc>
      </w:tr>
    </w:tbl>
    <w:p w14:paraId="6108D877" w14:textId="77777777" w:rsidR="00C63189" w:rsidRDefault="00C63189" w:rsidP="00C63189">
      <w:pPr>
        <w:rPr>
          <w:noProof/>
        </w:rPr>
      </w:pPr>
    </w:p>
    <w:p w14:paraId="24DA5C43" w14:textId="7D803D70" w:rsidR="0004055C" w:rsidRDefault="0004055C" w:rsidP="001A5AF7">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63189">
        <w:t>3</w:t>
      </w:r>
      <w:r>
        <w:t xml:space="preserve">. </w:t>
      </w:r>
      <w:r w:rsidR="00056736">
        <w:t xml:space="preserve">Clark Canyon Reservoir </w:t>
      </w:r>
      <w:r w:rsidR="001A5AF7">
        <w:t xml:space="preserve">Brown Trout </w:t>
      </w:r>
      <w:r w:rsidR="00056736">
        <w:t>d</w:t>
      </w:r>
      <w:r>
        <w:t>ata summary.</w:t>
      </w:r>
    </w:p>
    <w:tbl>
      <w:tblPr>
        <w:tblW w:w="0" w:type="auto"/>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04055C" w14:paraId="0E909E26" w14:textId="77777777" w:rsidTr="003120AB">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24E6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5C97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F899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F37A2"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36156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FB1D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B6390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6BD0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7E763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899FC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C45F8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04055C" w14:paraId="6C927F6A" w14:textId="77777777" w:rsidTr="003120AB">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D0FD9D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401B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4638F32"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93B5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7E67210"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B2BA82"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9AA003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D81D78"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F615B"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476B4F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908C6C3"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E03A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9FDFB5"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56171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C1B71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39A858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00D25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04055C" w14:paraId="1E0B6974" w14:textId="77777777" w:rsidTr="003120AB">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2EF29A"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31DE9C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9DECA8"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809</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E8CA472"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48DAB30"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114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ED415A"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919.5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DF10FB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F46FE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754F3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66C3B6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1243.6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2FE37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729.1</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37230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F479D9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37.4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97629E3"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531B67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F32CF1F"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97.6</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40BFD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17.4</w:t>
            </w:r>
          </w:p>
        </w:tc>
      </w:tr>
    </w:tbl>
    <w:p w14:paraId="772BC8EB" w14:textId="77777777" w:rsidR="008E695C" w:rsidRDefault="008E695C" w:rsidP="0004055C">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6D94748" w14:textId="16F71135" w:rsidR="0004055C" w:rsidRDefault="0004055C" w:rsidP="001A5AF7">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C63189">
        <w:t>4</w:t>
      </w:r>
      <w:r>
        <w:t xml:space="preserve">. </w:t>
      </w:r>
      <w:r w:rsidR="00056736">
        <w:t xml:space="preserve">Clark Canyon Reservoir </w:t>
      </w:r>
      <w:r w:rsidR="001A5AF7">
        <w:t xml:space="preserve">Brown Trout </w:t>
      </w:r>
      <w:r w:rsidR="00056736">
        <w:t>d</w:t>
      </w:r>
      <w:r>
        <w:t>ata summary for the latest year.</w:t>
      </w:r>
    </w:p>
    <w:tbl>
      <w:tblPr>
        <w:tblW w:w="10080" w:type="dxa"/>
        <w:jc w:val="center"/>
        <w:tblLayout w:type="fixed"/>
        <w:tblLook w:val="0420" w:firstRow="1" w:lastRow="0" w:firstColumn="0" w:lastColumn="0" w:noHBand="0" w:noVBand="1"/>
      </w:tblPr>
      <w:tblGrid>
        <w:gridCol w:w="1080"/>
        <w:gridCol w:w="144"/>
        <w:gridCol w:w="1080"/>
        <w:gridCol w:w="144"/>
        <w:gridCol w:w="720"/>
        <w:gridCol w:w="720"/>
        <w:gridCol w:w="720"/>
        <w:gridCol w:w="720"/>
        <w:gridCol w:w="144"/>
        <w:gridCol w:w="720"/>
        <w:gridCol w:w="720"/>
        <w:gridCol w:w="144"/>
        <w:gridCol w:w="720"/>
        <w:gridCol w:w="720"/>
        <w:gridCol w:w="144"/>
        <w:gridCol w:w="720"/>
        <w:gridCol w:w="720"/>
      </w:tblGrid>
      <w:tr w:rsidR="0004055C" w14:paraId="41448543" w14:textId="77777777" w:rsidTr="00E11251">
        <w:trPr>
          <w:tblHeader/>
          <w:jc w:val="center"/>
        </w:trPr>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05B3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082073"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1C2F5"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0E90D"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2880" w:type="dxa"/>
            <w:gridSpan w:val="4"/>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696C7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Length</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2FBC8"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D31E68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Weight</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5655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2EE93F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Condition</w:t>
            </w:r>
          </w:p>
        </w:tc>
        <w:tc>
          <w:tcPr>
            <w:tcW w:w="144" w:type="dxa"/>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EB21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0" w:type="dxa"/>
            <w:gridSpan w:val="2"/>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F2C38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Relative Weight</w:t>
            </w:r>
          </w:p>
        </w:tc>
      </w:tr>
      <w:tr w:rsidR="0004055C" w14:paraId="32B14661" w14:textId="77777777" w:rsidTr="00E11251">
        <w:trPr>
          <w:tblHeader/>
          <w:jc w:val="center"/>
        </w:trPr>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CB9260A"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5518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44B615"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n</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9EC8A"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9C44AB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Min</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732D7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Max</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A4FA8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72C49B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4B35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A3103E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5703D3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E84D14"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3E1CEA8"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C1ED6E"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c>
          <w:tcPr>
            <w:tcW w:w="1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E6C1A"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E4604C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Avg</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F3300C5"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SD</w:t>
            </w:r>
          </w:p>
        </w:tc>
      </w:tr>
      <w:tr w:rsidR="0004055C" w14:paraId="5824C69E" w14:textId="77777777" w:rsidTr="00E11251">
        <w:trPr>
          <w:jc w:val="center"/>
        </w:trPr>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5E5D5A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Brown Trout</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D42160C"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08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54B4E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BAD0D83"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8EC1D4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208</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2BF99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630</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3131D0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451</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F4D6317"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80.6</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6DF697B"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3DE84E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938.7</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9D5701"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473.3</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11F86F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189CE7B"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EC31E3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3.4</w:t>
            </w:r>
          </w:p>
        </w:tc>
        <w:tc>
          <w:tcPr>
            <w:tcW w:w="144"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E6B4CDF"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570CA86"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88.5</w:t>
            </w:r>
          </w:p>
        </w:tc>
        <w:tc>
          <w:tcPr>
            <w:tcW w:w="720" w:type="dxa"/>
            <w:tcBorders>
              <w:top w:val="single" w:sz="8"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3164369" w14:textId="77777777" w:rsidR="0004055C" w:rsidRDefault="0004055C" w:rsidP="003120A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ascii="Calibri" w:eastAsia="Calibri" w:hAnsi="Calibri" w:cs="Calibri"/>
                <w:color w:val="000000"/>
                <w:sz w:val="21"/>
                <w:szCs w:val="21"/>
              </w:rPr>
              <w:t>8.8</w:t>
            </w:r>
          </w:p>
        </w:tc>
      </w:tr>
    </w:tbl>
    <w:p w14:paraId="0E066118" w14:textId="3412F7EE" w:rsidR="00C33EEE" w:rsidRDefault="00E11251" w:rsidP="00C33EEE">
      <w:pPr>
        <w:keepNext/>
        <w:pBdr>
          <w:top w:val="none" w:sz="0" w:space="0" w:color="000000"/>
          <w:left w:val="none" w:sz="0" w:space="0" w:color="000000"/>
          <w:bottom w:val="none" w:sz="0" w:space="0" w:color="000000"/>
          <w:right w:val="none" w:sz="0" w:space="0" w:color="000000"/>
        </w:pBdr>
        <w:spacing w:before="60" w:after="60" w:line="240" w:lineRule="auto"/>
        <w:ind w:right="60"/>
        <w:jc w:val="center"/>
      </w:pPr>
      <w:bookmarkStart w:id="6" w:name="data-summary"/>
      <w:bookmarkStart w:id="7" w:name="results"/>
      <w:bookmarkEnd w:id="5"/>
      <w:bookmarkEnd w:id="3"/>
      <w:r>
        <w:rPr>
          <w:noProof/>
        </w:rPr>
        <w:lastRenderedPageBreak/>
        <w:drawing>
          <wp:anchor distT="0" distB="0" distL="114300" distR="114300" simplePos="0" relativeHeight="251659264" behindDoc="0" locked="0" layoutInCell="1" allowOverlap="1" wp14:anchorId="56BE3DCD" wp14:editId="5B55C13B">
            <wp:simplePos x="0" y="0"/>
            <wp:positionH relativeFrom="column">
              <wp:posOffset>0</wp:posOffset>
            </wp:positionH>
            <wp:positionV relativeFrom="paragraph">
              <wp:posOffset>208915</wp:posOffset>
            </wp:positionV>
            <wp:extent cx="5943600" cy="4457700"/>
            <wp:effectExtent l="0" t="0" r="0" b="0"/>
            <wp:wrapTopAndBottom/>
            <wp:docPr id="1"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w="9525">
                      <a:noFill/>
                      <a:headEnd/>
                      <a:tailEnd/>
                    </a:ln>
                  </pic:spPr>
                </pic:pic>
              </a:graphicData>
            </a:graphic>
          </wp:anchor>
        </w:drawing>
      </w:r>
    </w:p>
    <w:p w14:paraId="330D37D6" w14:textId="28FDC095" w:rsidR="00E11251" w:rsidRDefault="00E11251" w:rsidP="00E11251">
      <w:pPr>
        <w:jc w:val="both"/>
      </w:pPr>
      <w:r>
        <w:t>Figure 2. Clark Canyon Reservoir Rainbow Trout relative weight through time.</w:t>
      </w:r>
    </w:p>
    <w:p w14:paraId="3C934AF8" w14:textId="1D23E4EF" w:rsidR="00E11251" w:rsidRPr="00E11251" w:rsidRDefault="00E11251" w:rsidP="00E11251">
      <w:pPr>
        <w:tabs>
          <w:tab w:val="left" w:pos="7200"/>
        </w:tabs>
      </w:pPr>
    </w:p>
    <w:p w14:paraId="68C1F9C6" w14:textId="77777777" w:rsidR="00E11251" w:rsidRPr="00E11251" w:rsidRDefault="00E11251" w:rsidP="00E11251"/>
    <w:p w14:paraId="0A0574FF" w14:textId="77777777" w:rsidR="00E11251" w:rsidRPr="00E11251" w:rsidRDefault="00E11251" w:rsidP="00E11251"/>
    <w:p w14:paraId="79E25B1B" w14:textId="77777777" w:rsidR="00E11251" w:rsidRPr="00E11251" w:rsidRDefault="00E11251" w:rsidP="00E11251"/>
    <w:p w14:paraId="29180011" w14:textId="77777777" w:rsidR="00E11251" w:rsidRPr="00E11251" w:rsidRDefault="00E11251" w:rsidP="00E11251"/>
    <w:p w14:paraId="341D3F13" w14:textId="77777777" w:rsidR="00E11251" w:rsidRPr="00E11251" w:rsidRDefault="00E11251" w:rsidP="00E11251"/>
    <w:p w14:paraId="475AF05A" w14:textId="77777777" w:rsidR="00E11251" w:rsidRPr="00E11251" w:rsidRDefault="00E11251" w:rsidP="00E11251"/>
    <w:p w14:paraId="15385104" w14:textId="77777777" w:rsidR="00E11251" w:rsidRPr="00E11251" w:rsidRDefault="00E11251" w:rsidP="00E11251"/>
    <w:p w14:paraId="13F5B546" w14:textId="77777777" w:rsidR="00E11251" w:rsidRPr="00E11251" w:rsidRDefault="00E11251" w:rsidP="00E11251"/>
    <w:p w14:paraId="2FE4816B" w14:textId="227C6597" w:rsidR="00C33EEE" w:rsidRDefault="00C33EEE">
      <w:pPr>
        <w:rPr>
          <w:noProof/>
        </w:rPr>
      </w:pPr>
      <w:r>
        <w:rPr>
          <w:noProof/>
        </w:rPr>
        <w:lastRenderedPageBreak/>
        <w:drawing>
          <wp:inline distT="0" distB="0" distL="0" distR="0" wp14:anchorId="19521837" wp14:editId="100099CC">
            <wp:extent cx="5943600" cy="4457700"/>
            <wp:effectExtent l="0" t="0" r="0" b="0"/>
            <wp:docPr id="1272115464" name="Picture" descr="Figure 1. Relative weight through time."/>
            <wp:cNvGraphicFramePr/>
            <a:graphic xmlns:a="http://schemas.openxmlformats.org/drawingml/2006/main">
              <a:graphicData uri="http://schemas.openxmlformats.org/drawingml/2006/picture">
                <pic:pic xmlns:pic="http://schemas.openxmlformats.org/drawingml/2006/picture">
                  <pic:nvPicPr>
                    <pic:cNvPr id="2" name="Picture" descr="../preliminary_files/figure-docx/relwtfig-1.png"/>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headEnd/>
                      <a:tailEnd/>
                    </a:ln>
                  </pic:spPr>
                </pic:pic>
              </a:graphicData>
            </a:graphic>
          </wp:inline>
        </w:drawing>
      </w:r>
    </w:p>
    <w:p w14:paraId="23CCDC02" w14:textId="714AA6D0" w:rsidR="00C33EEE" w:rsidRDefault="00C33EEE" w:rsidP="00C33EEE">
      <w:r>
        <w:t xml:space="preserve">Figure </w:t>
      </w:r>
      <w:r w:rsidR="00E11251">
        <w:t>3</w:t>
      </w:r>
      <w:r>
        <w:t>. Clark Canyon Reservoir</w:t>
      </w:r>
      <w:r w:rsidR="00E11251">
        <w:t xml:space="preserve"> Brown Trout</w:t>
      </w:r>
      <w:r>
        <w:t xml:space="preserve"> relative weight through time.</w:t>
      </w:r>
    </w:p>
    <w:p w14:paraId="267E7C37" w14:textId="77777777" w:rsidR="00C33EEE" w:rsidRDefault="00C33EEE">
      <w:pPr>
        <w:rPr>
          <w:noProof/>
        </w:rPr>
      </w:pPr>
    </w:p>
    <w:p w14:paraId="0A1955D4" w14:textId="5BA06A18" w:rsidR="00C33EEE" w:rsidRDefault="00C33EEE"/>
    <w:p w14:paraId="450EF5B6" w14:textId="77777777" w:rsidR="00C33EEE" w:rsidRDefault="00C33EEE"/>
    <w:p w14:paraId="1C0FC11B" w14:textId="77777777" w:rsidR="00C33EEE" w:rsidRDefault="00C33EEE"/>
    <w:p w14:paraId="0548D855" w14:textId="77777777" w:rsidR="00FB2706" w:rsidRDefault="00FB2706"/>
    <w:p w14:paraId="64BF1CDC" w14:textId="77777777" w:rsidR="00FB2706" w:rsidRDefault="00FB2706"/>
    <w:p w14:paraId="26CB8688" w14:textId="77777777" w:rsidR="00FB2706" w:rsidRDefault="00FB2706"/>
    <w:p w14:paraId="77889CFE" w14:textId="77777777" w:rsidR="00FB2706" w:rsidRDefault="00FB2706"/>
    <w:p w14:paraId="7A418F47" w14:textId="77777777" w:rsidR="00FB2706" w:rsidRDefault="00FB2706"/>
    <w:p w14:paraId="07D2B94D" w14:textId="3D00EB18" w:rsidR="0082258A" w:rsidRDefault="00FB2706">
      <w:pPr>
        <w:rPr>
          <w:b/>
          <w:bCs/>
          <w:sz w:val="24"/>
          <w:szCs w:val="24"/>
        </w:rPr>
      </w:pPr>
      <w:bookmarkStart w:id="8" w:name="size-structure-1"/>
      <w:bookmarkEnd w:id="6"/>
      <w:r>
        <w:rPr>
          <w:b/>
          <w:bCs/>
          <w:sz w:val="24"/>
          <w:szCs w:val="24"/>
        </w:rPr>
        <w:lastRenderedPageBreak/>
        <w:t>Size Structure</w:t>
      </w:r>
    </w:p>
    <w:p w14:paraId="508EDC06" w14:textId="2B0DA100" w:rsidR="00EB1FB6" w:rsidRDefault="00F636B3" w:rsidP="00EB1FB6">
      <w:r>
        <w:t xml:space="preserve">Distribution of Rainbow Trout lengths in 2024 was wider than the previous year but the median length was significantly lower (Figure 4). Most Rainbow Trout were 2-year-old fish that ranged between 250 mm and 350 mm, although there were two smaller cohorts of fish that were greater than 400 mm (Figure 5). </w:t>
      </w:r>
      <w:r w:rsidR="00EB1FB6">
        <w:t xml:space="preserve">Distributions of Brown Trout lengths in 2024 was larger than </w:t>
      </w:r>
      <w:r w:rsidR="001A5AF7">
        <w:t xml:space="preserve">in </w:t>
      </w:r>
      <w:r w:rsidR="00EB1FB6">
        <w:t xml:space="preserve">the previous year but the median </w:t>
      </w:r>
      <w:r w:rsidR="001A5AF7">
        <w:t>length was lower</w:t>
      </w:r>
      <w:r w:rsidR="00EB1FB6">
        <w:t xml:space="preserve"> (Figure </w:t>
      </w:r>
      <w:r>
        <w:t>6</w:t>
      </w:r>
      <w:r w:rsidR="00EB1FB6">
        <w:t xml:space="preserve">). </w:t>
      </w:r>
      <w:r w:rsidR="001A5AF7">
        <w:t xml:space="preserve">Most </w:t>
      </w:r>
      <w:r w:rsidR="00EB1FB6">
        <w:t xml:space="preserve">Brown Trout sampled in Clark Canyon Reservoir in 2024 </w:t>
      </w:r>
      <w:r w:rsidR="001A5AF7">
        <w:t xml:space="preserve">were between </w:t>
      </w:r>
      <w:r w:rsidR="00EB1FB6">
        <w:t xml:space="preserve">380 mm </w:t>
      </w:r>
      <w:r w:rsidR="001A5AF7">
        <w:t>and</w:t>
      </w:r>
      <w:r w:rsidR="00EB1FB6">
        <w:t xml:space="preserve"> 560 mm (Figure </w:t>
      </w:r>
      <w:r w:rsidR="00985700">
        <w:t>7</w:t>
      </w:r>
      <w:r w:rsidR="00EB1FB6">
        <w:t xml:space="preserve">). </w:t>
      </w:r>
    </w:p>
    <w:p w14:paraId="5A572138" w14:textId="77777777" w:rsidR="00F636B3" w:rsidRDefault="00F636B3" w:rsidP="00EB1FB6"/>
    <w:p w14:paraId="7CC9DCEA" w14:textId="77777777" w:rsidR="00F636B3" w:rsidRPr="00FB2706" w:rsidRDefault="00F636B3" w:rsidP="00F636B3">
      <w:pPr>
        <w:rPr>
          <w:b/>
          <w:bCs/>
          <w:sz w:val="24"/>
          <w:szCs w:val="24"/>
        </w:rPr>
      </w:pPr>
    </w:p>
    <w:p w14:paraId="672CEB13" w14:textId="77777777" w:rsidR="00F636B3" w:rsidRDefault="00F636B3" w:rsidP="00F636B3">
      <w:r>
        <w:rPr>
          <w:noProof/>
        </w:rPr>
        <w:drawing>
          <wp:inline distT="0" distB="0" distL="0" distR="0" wp14:anchorId="06F07AB2" wp14:editId="529FA002">
            <wp:extent cx="5943600" cy="4457700"/>
            <wp:effectExtent l="0" t="0" r="0" b="0"/>
            <wp:docPr id="3"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headEnd/>
                      <a:tailEnd/>
                    </a:ln>
                  </pic:spPr>
                </pic:pic>
              </a:graphicData>
            </a:graphic>
          </wp:inline>
        </w:drawing>
      </w:r>
    </w:p>
    <w:p w14:paraId="414331A9" w14:textId="63820687" w:rsidR="00F636B3" w:rsidRDefault="00F636B3" w:rsidP="00F636B3">
      <w:r>
        <w:t xml:space="preserve">Figure 4. Clark Canyon Reservoir distribution of Rainbow Trout lengths through time. The box-and-whisker plots divide the distribution of the data into the first quartile (the lower limit of the box), the median (heavy black line), and third quartile (the upper limit of the box). The whiskers denote data </w:t>
      </w:r>
      <w:r>
        <w:lastRenderedPageBreak/>
        <w:t>points within 1.5 * the interquartile range (the difference between the first and third quartiles). Dots denote data points further than 1.5 * the interquartile range from the box.</w:t>
      </w:r>
    </w:p>
    <w:p w14:paraId="49D5009A" w14:textId="77777777" w:rsidR="00F636B3" w:rsidRDefault="00F636B3" w:rsidP="00F636B3">
      <w:r>
        <w:rPr>
          <w:noProof/>
        </w:rPr>
        <w:drawing>
          <wp:inline distT="0" distB="0" distL="0" distR="0" wp14:anchorId="50CA400C" wp14:editId="7A07E599">
            <wp:extent cx="5943600" cy="4457700"/>
            <wp:effectExtent l="0" t="0" r="0" b="0"/>
            <wp:docPr id="5"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headEnd/>
                      <a:tailEnd/>
                    </a:ln>
                  </pic:spPr>
                </pic:pic>
              </a:graphicData>
            </a:graphic>
          </wp:inline>
        </w:drawing>
      </w:r>
    </w:p>
    <w:p w14:paraId="0B84F67B" w14:textId="08CF69D9" w:rsidR="00F636B3" w:rsidRDefault="00F636B3" w:rsidP="00F636B3">
      <w:r>
        <w:t>Figure 5. Clark Canyon Reservoir Rainbow Trout length distribution for latest year, with long-term species-averages indicated by the vertical black line.</w:t>
      </w:r>
    </w:p>
    <w:p w14:paraId="7E2C190C" w14:textId="77777777" w:rsidR="00F636B3" w:rsidRDefault="00F636B3" w:rsidP="00EB1FB6"/>
    <w:p w14:paraId="45BB751A" w14:textId="0AE5141D" w:rsidR="00FB2706" w:rsidRDefault="00EB1FB6">
      <w:pPr>
        <w:rPr>
          <w:b/>
          <w:bCs/>
          <w:sz w:val="24"/>
          <w:szCs w:val="24"/>
        </w:rPr>
      </w:pPr>
      <w:r>
        <w:rPr>
          <w:noProof/>
        </w:rPr>
        <w:lastRenderedPageBreak/>
        <w:drawing>
          <wp:inline distT="0" distB="0" distL="0" distR="0" wp14:anchorId="114160CC" wp14:editId="77C4F420">
            <wp:extent cx="5943600" cy="4457700"/>
            <wp:effectExtent l="0" t="0" r="0" b="0"/>
            <wp:docPr id="320542684" name="Picture" descr="Figure 2. Distribution of 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
            <wp:cNvGraphicFramePr/>
            <a:graphic xmlns:a="http://schemas.openxmlformats.org/drawingml/2006/main">
              <a:graphicData uri="http://schemas.openxmlformats.org/drawingml/2006/picture">
                <pic:pic xmlns:pic="http://schemas.openxmlformats.org/drawingml/2006/picture">
                  <pic:nvPicPr>
                    <pic:cNvPr id="4" name="Picture" descr="../preliminary_files/figure-docx/sizestructurefig1-1.png"/>
                    <pic:cNvPicPr>
                      <a:picLocks noChangeAspect="1" noChangeArrowheads="1"/>
                    </pic:cNvPicPr>
                  </pic:nvPicPr>
                  <pic:blipFill>
                    <a:blip r:embed="rId12"/>
                    <a:stretch>
                      <a:fillRect/>
                    </a:stretch>
                  </pic:blipFill>
                  <pic:spPr bwMode="auto">
                    <a:xfrm>
                      <a:off x="0" y="0"/>
                      <a:ext cx="5943600" cy="4457700"/>
                    </a:xfrm>
                    <a:prstGeom prst="rect">
                      <a:avLst/>
                    </a:prstGeom>
                    <a:noFill/>
                    <a:ln w="9525">
                      <a:noFill/>
                      <a:headEnd/>
                      <a:tailEnd/>
                    </a:ln>
                  </pic:spPr>
                </pic:pic>
              </a:graphicData>
            </a:graphic>
          </wp:inline>
        </w:drawing>
      </w:r>
    </w:p>
    <w:p w14:paraId="0F203149" w14:textId="50A48A0C" w:rsidR="00EB1FB6" w:rsidRDefault="00EB1FB6">
      <w:r>
        <w:t xml:space="preserve">Figure </w:t>
      </w:r>
      <w:r w:rsidR="00985700">
        <w:t>6</w:t>
      </w:r>
      <w:r>
        <w:t>. Clark Canyon Reservoir distribution of</w:t>
      </w:r>
      <w:r w:rsidR="001A5AF7">
        <w:t xml:space="preserve"> Brown Trout </w:t>
      </w:r>
      <w:r>
        <w:t>lengths through time. The box-and-whisker plots divide the distribution of the data into the first quartile (the lower limit of the box), the median (heavy black line), and third quartile (the upper limit of the box). The whiskers denote data points within 1.5 * the interquartile range (the difference between the first and third quartiles). Dots denote data points further than 1.5 * the interquartile range from the box.</w:t>
      </w:r>
    </w:p>
    <w:p w14:paraId="12E77D4B" w14:textId="77777777" w:rsidR="001A5AF7" w:rsidRDefault="001A5AF7" w:rsidP="001A5AF7">
      <w:r>
        <w:rPr>
          <w:noProof/>
        </w:rPr>
        <w:lastRenderedPageBreak/>
        <w:drawing>
          <wp:inline distT="0" distB="0" distL="0" distR="0" wp14:anchorId="046D89E6" wp14:editId="794FE58A">
            <wp:extent cx="5943600" cy="4457700"/>
            <wp:effectExtent l="0" t="0" r="0" b="0"/>
            <wp:docPr id="946933182" name="Picture" descr="Figure 3. Length distribution by species for latest year, with long-term species-averages indicated by the vertical black line."/>
            <wp:cNvGraphicFramePr/>
            <a:graphic xmlns:a="http://schemas.openxmlformats.org/drawingml/2006/main">
              <a:graphicData uri="http://schemas.openxmlformats.org/drawingml/2006/picture">
                <pic:pic xmlns:pic="http://schemas.openxmlformats.org/drawingml/2006/picture">
                  <pic:nvPicPr>
                    <pic:cNvPr id="6" name="Picture" descr="../preliminary_files/figure-docx/sizestructurefig2-1.png"/>
                    <pic:cNvPicPr>
                      <a:picLocks noChangeAspect="1" noChangeArrowheads="1"/>
                    </pic:cNvPicPr>
                  </pic:nvPicPr>
                  <pic:blipFill>
                    <a:blip r:embed="rId13"/>
                    <a:stretch>
                      <a:fillRect/>
                    </a:stretch>
                  </pic:blipFill>
                  <pic:spPr bwMode="auto">
                    <a:xfrm>
                      <a:off x="0" y="0"/>
                      <a:ext cx="5943600" cy="4457700"/>
                    </a:xfrm>
                    <a:prstGeom prst="rect">
                      <a:avLst/>
                    </a:prstGeom>
                    <a:noFill/>
                    <a:ln w="9525">
                      <a:noFill/>
                      <a:headEnd/>
                      <a:tailEnd/>
                    </a:ln>
                  </pic:spPr>
                </pic:pic>
              </a:graphicData>
            </a:graphic>
          </wp:inline>
        </w:drawing>
      </w:r>
    </w:p>
    <w:p w14:paraId="55BE6675" w14:textId="5FBAE011" w:rsidR="001A5AF7" w:rsidRDefault="001A5AF7" w:rsidP="001A5AF7">
      <w:r>
        <w:t xml:space="preserve">Figure </w:t>
      </w:r>
      <w:r w:rsidR="00985700">
        <w:t>7</w:t>
      </w:r>
      <w:r>
        <w:t>. Clark Canyon Reservoir Brown Trout length distribution for latest year, with long-term species-averages indicated by the vertical black line.</w:t>
      </w:r>
    </w:p>
    <w:p w14:paraId="63808FD2" w14:textId="77777777" w:rsidR="002243E8" w:rsidRDefault="002243E8">
      <w:pPr>
        <w:rPr>
          <w:b/>
          <w:bCs/>
          <w:sz w:val="24"/>
          <w:szCs w:val="24"/>
        </w:rPr>
      </w:pPr>
    </w:p>
    <w:p w14:paraId="4DCE7BA0" w14:textId="77777777" w:rsidR="002243E8" w:rsidRDefault="002243E8">
      <w:pPr>
        <w:rPr>
          <w:b/>
          <w:bCs/>
          <w:sz w:val="24"/>
          <w:szCs w:val="24"/>
        </w:rPr>
      </w:pPr>
    </w:p>
    <w:p w14:paraId="3F5B86AA" w14:textId="77777777" w:rsidR="002243E8" w:rsidRDefault="002243E8">
      <w:pPr>
        <w:rPr>
          <w:b/>
          <w:bCs/>
          <w:sz w:val="24"/>
          <w:szCs w:val="24"/>
        </w:rPr>
      </w:pPr>
    </w:p>
    <w:p w14:paraId="7409724B" w14:textId="77777777" w:rsidR="002243E8" w:rsidRDefault="002243E8">
      <w:pPr>
        <w:rPr>
          <w:b/>
          <w:bCs/>
          <w:sz w:val="24"/>
          <w:szCs w:val="24"/>
        </w:rPr>
      </w:pPr>
    </w:p>
    <w:p w14:paraId="2CEDEB5A" w14:textId="77777777" w:rsidR="002243E8" w:rsidRDefault="002243E8">
      <w:pPr>
        <w:rPr>
          <w:b/>
          <w:bCs/>
          <w:sz w:val="24"/>
          <w:szCs w:val="24"/>
        </w:rPr>
      </w:pPr>
    </w:p>
    <w:p w14:paraId="1E58BF3B" w14:textId="77777777" w:rsidR="002243E8" w:rsidRDefault="002243E8">
      <w:pPr>
        <w:rPr>
          <w:b/>
          <w:bCs/>
          <w:sz w:val="24"/>
          <w:szCs w:val="24"/>
        </w:rPr>
      </w:pPr>
    </w:p>
    <w:p w14:paraId="7DF937C5" w14:textId="77777777" w:rsidR="002243E8" w:rsidRDefault="002243E8">
      <w:pPr>
        <w:rPr>
          <w:b/>
          <w:bCs/>
          <w:sz w:val="24"/>
          <w:szCs w:val="24"/>
        </w:rPr>
      </w:pPr>
    </w:p>
    <w:p w14:paraId="6FBF0D42" w14:textId="77777777" w:rsidR="002243E8" w:rsidRDefault="002243E8">
      <w:pPr>
        <w:rPr>
          <w:b/>
          <w:bCs/>
          <w:sz w:val="24"/>
          <w:szCs w:val="24"/>
        </w:rPr>
      </w:pPr>
    </w:p>
    <w:p w14:paraId="32718490" w14:textId="47F7520B" w:rsidR="00BC3263" w:rsidRDefault="002243E8">
      <w:pPr>
        <w:rPr>
          <w:b/>
          <w:bCs/>
        </w:rPr>
      </w:pPr>
      <w:r>
        <w:rPr>
          <w:b/>
          <w:bCs/>
          <w:sz w:val="24"/>
          <w:szCs w:val="24"/>
        </w:rPr>
        <w:lastRenderedPageBreak/>
        <w:t>Catch per unit effort</w:t>
      </w:r>
    </w:p>
    <w:p w14:paraId="0CFF37C1" w14:textId="4B533C18" w:rsidR="007C3781" w:rsidRDefault="007C3781" w:rsidP="007C3781">
      <w:pPr>
        <w:pStyle w:val="BodyText"/>
      </w:pPr>
      <w:r>
        <w:t>In 2024, 16 Rainbow Trout per net night were caught</w:t>
      </w:r>
      <w:r w:rsidR="00D72715">
        <w:t xml:space="preserve">, </w:t>
      </w:r>
      <w:r>
        <w:t xml:space="preserve">which is higher </w:t>
      </w:r>
      <w:r w:rsidR="00D72715">
        <w:t xml:space="preserve">than </w:t>
      </w:r>
      <w:r>
        <w:t>previous year</w:t>
      </w:r>
      <w:r w:rsidR="00D72715">
        <w:t xml:space="preserve"> (</w:t>
      </w:r>
      <w:r>
        <w:t>3.6 fish per net night</w:t>
      </w:r>
      <w:r w:rsidR="00D72715">
        <w:t>)</w:t>
      </w:r>
      <w:r>
        <w:t xml:space="preserve"> and the long-term average </w:t>
      </w:r>
      <w:r w:rsidR="00D72715">
        <w:t>(</w:t>
      </w:r>
      <w:r>
        <w:t>13 fish per net night</w:t>
      </w:r>
      <w:r w:rsidR="00D72715">
        <w:t xml:space="preserve">; </w:t>
      </w:r>
      <w:r>
        <w:t>Figure 8</w:t>
      </w:r>
      <w:r w:rsidR="003350F2">
        <w:t xml:space="preserve">, </w:t>
      </w:r>
      <w:r>
        <w:t xml:space="preserve">Tables </w:t>
      </w:r>
      <w:r w:rsidR="003350F2">
        <w:t>5 and 6</w:t>
      </w:r>
      <w:r>
        <w:t>).</w:t>
      </w:r>
    </w:p>
    <w:p w14:paraId="18F63A3C" w14:textId="77777777" w:rsidR="00E71DC1" w:rsidRDefault="00E71DC1" w:rsidP="00E71DC1">
      <w:r>
        <w:rPr>
          <w:noProof/>
        </w:rPr>
        <w:drawing>
          <wp:inline distT="0" distB="0" distL="0" distR="0" wp14:anchorId="4CCC105D" wp14:editId="4B9C980D">
            <wp:extent cx="5943600" cy="4457700"/>
            <wp:effectExtent l="0" t="0" r="0" b="0"/>
            <wp:docPr id="11" name="Picture" descr="Figure 6. Catch per net night. The dot indicates the mean value within each year, and the line the minimum and maximum."/>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unnamed-chunk-27-1.png"/>
                    <pic:cNvPicPr>
                      <a:picLocks noChangeAspect="1" noChangeArrowheads="1"/>
                    </pic:cNvPicPr>
                  </pic:nvPicPr>
                  <pic:blipFill>
                    <a:blip r:embed="rId14"/>
                    <a:stretch>
                      <a:fillRect/>
                    </a:stretch>
                  </pic:blipFill>
                  <pic:spPr bwMode="auto">
                    <a:xfrm>
                      <a:off x="0" y="0"/>
                      <a:ext cx="5943600" cy="4457700"/>
                    </a:xfrm>
                    <a:prstGeom prst="rect">
                      <a:avLst/>
                    </a:prstGeom>
                    <a:noFill/>
                    <a:ln w="9525">
                      <a:noFill/>
                      <a:headEnd/>
                      <a:tailEnd/>
                    </a:ln>
                  </pic:spPr>
                </pic:pic>
              </a:graphicData>
            </a:graphic>
          </wp:inline>
        </w:drawing>
      </w:r>
    </w:p>
    <w:p w14:paraId="3924C11A" w14:textId="3DAB4B16" w:rsidR="00E71DC1" w:rsidRDefault="00E71DC1" w:rsidP="00E71DC1">
      <w:r>
        <w:t xml:space="preserve">Figure 8. Clark Canyon Reservoir </w:t>
      </w:r>
      <w:r w:rsidR="003350F2">
        <w:t xml:space="preserve">Rainbow Trout </w:t>
      </w:r>
      <w:r>
        <w:t>catch per net night. The dot indicates the mean value within each year, and the line the minimum and maximum.</w:t>
      </w:r>
    </w:p>
    <w:p w14:paraId="5210C9DA" w14:textId="77777777" w:rsidR="00E71DC1" w:rsidRDefault="00E71DC1" w:rsidP="00E71DC1"/>
    <w:p w14:paraId="691C8E01" w14:textId="25C8F403" w:rsidR="00E71DC1" w:rsidRDefault="00E71DC1" w:rsidP="003350F2">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3350F2">
        <w:t>5</w:t>
      </w:r>
      <w:r>
        <w:t xml:space="preserve">. Long-term </w:t>
      </w:r>
      <w:r w:rsidR="00F653F4">
        <w:t xml:space="preserve">Rainbow Trout </w:t>
      </w:r>
      <w:r>
        <w:t>catch per net night through time.</w:t>
      </w:r>
    </w:p>
    <w:tbl>
      <w:tblPr>
        <w:tblW w:w="0" w:type="auto"/>
        <w:jc w:val="center"/>
        <w:tblLayout w:type="fixed"/>
        <w:tblLook w:val="0420" w:firstRow="1" w:lastRow="0" w:firstColumn="0" w:lastColumn="0" w:noHBand="0" w:noVBand="1"/>
      </w:tblPr>
      <w:tblGrid>
        <w:gridCol w:w="1729"/>
        <w:gridCol w:w="857"/>
        <w:gridCol w:w="917"/>
        <w:gridCol w:w="801"/>
        <w:gridCol w:w="801"/>
      </w:tblGrid>
      <w:tr w:rsidR="00E71DC1" w14:paraId="6C030533" w14:textId="77777777" w:rsidTr="00F7080B">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80A61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707F2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CA908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1735A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min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73154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max</w:t>
            </w:r>
          </w:p>
        </w:tc>
      </w:tr>
      <w:tr w:rsidR="00E71DC1" w14:paraId="4C1610AA" w14:textId="77777777" w:rsidTr="00F7080B">
        <w:trPr>
          <w:jc w:val="center"/>
        </w:trPr>
        <w:tc>
          <w:tcPr>
            <w:tcW w:w="17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EB644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296E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1988</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136AE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23.0</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974C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0244C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26.8</w:t>
            </w:r>
          </w:p>
        </w:tc>
      </w:tr>
      <w:tr w:rsidR="00E71DC1" w14:paraId="3CA77778"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A195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AA7F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AC9F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389D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AAC0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10.5</w:t>
            </w:r>
          </w:p>
        </w:tc>
      </w:tr>
      <w:tr w:rsidR="00E71DC1" w14:paraId="71F84F3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9EFD0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DC57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E456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A012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9E7A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r>
      <w:tr w:rsidR="00E71DC1" w14:paraId="056D32B7"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03597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B8FC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7C0E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5112B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47254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w:t>
            </w:r>
          </w:p>
        </w:tc>
      </w:tr>
      <w:tr w:rsidR="00E71DC1" w14:paraId="485272B0"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3F52D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B1E4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5B83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995D8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A55FA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r>
      <w:tr w:rsidR="00E71DC1" w14:paraId="6563C34C"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6A38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D3B5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AD17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1F60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284EC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17.4</w:t>
            </w:r>
          </w:p>
        </w:tc>
      </w:tr>
      <w:tr w:rsidR="00E71DC1" w14:paraId="2EDAEBC2"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48169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8ADB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4C80F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D8FB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FAB4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r>
      <w:tr w:rsidR="00E71DC1" w14:paraId="2CA9CA3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93477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92AC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A2F1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DD9C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287F5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w:t>
            </w:r>
          </w:p>
        </w:tc>
      </w:tr>
      <w:tr w:rsidR="00E71DC1" w14:paraId="4A5A540B"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EFD1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F44A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A6FF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A6761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DAAB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r>
      <w:tr w:rsidR="00E71DC1" w14:paraId="1373C78A"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6FAB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DC4A3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17173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3460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02E76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9.8</w:t>
            </w:r>
          </w:p>
        </w:tc>
      </w:tr>
      <w:tr w:rsidR="00E71DC1" w14:paraId="1C4EA29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AB54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A1F5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13AA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D4D22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F94D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10.4</w:t>
            </w:r>
          </w:p>
        </w:tc>
      </w:tr>
      <w:tr w:rsidR="00E71DC1" w14:paraId="325972B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FB56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ED54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9131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DE3F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07F8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8.2</w:t>
            </w:r>
          </w:p>
        </w:tc>
      </w:tr>
      <w:tr w:rsidR="00E71DC1" w14:paraId="0D42C075"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2254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BFB7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BD23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1B44F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0B2A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r>
      <w:tr w:rsidR="00E71DC1" w14:paraId="3FC29E26"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DE11C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5D183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7122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FF6A8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5D3F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E71DC1" w14:paraId="23E65EF5"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3A00B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9DE9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E3C7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1D49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5129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5.6</w:t>
            </w:r>
          </w:p>
        </w:tc>
      </w:tr>
      <w:tr w:rsidR="00E71DC1" w14:paraId="72C70ADF"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5907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4905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2CC7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A260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0C01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18.5</w:t>
            </w:r>
          </w:p>
        </w:tc>
      </w:tr>
      <w:tr w:rsidR="00E71DC1" w14:paraId="3033DD5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F9144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AFC9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849A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E52A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49E9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23.3</w:t>
            </w:r>
          </w:p>
        </w:tc>
      </w:tr>
      <w:tr w:rsidR="00E71DC1" w14:paraId="5AC42CF1"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03DE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4CB0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BE614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7AE0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B067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13.7</w:t>
            </w:r>
          </w:p>
        </w:tc>
      </w:tr>
      <w:tr w:rsidR="00E71DC1" w14:paraId="2BBAA690"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D036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9395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98FEF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B27F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8484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19.2</w:t>
            </w:r>
          </w:p>
        </w:tc>
      </w:tr>
      <w:tr w:rsidR="00E71DC1" w14:paraId="72F4C4DF"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4B99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FCA4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0CD4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6F915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8954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9.3</w:t>
            </w:r>
          </w:p>
        </w:tc>
      </w:tr>
      <w:tr w:rsidR="00E71DC1" w14:paraId="6A9B9C2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1A2A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A0CC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910E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DA22E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96EC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18.8</w:t>
            </w:r>
          </w:p>
        </w:tc>
      </w:tr>
      <w:tr w:rsidR="00E71DC1" w14:paraId="693BC169"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1CE5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6DC5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EE61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EECC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F87D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16.8</w:t>
            </w:r>
          </w:p>
        </w:tc>
      </w:tr>
      <w:tr w:rsidR="00E71DC1" w14:paraId="2DD5FE9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77C5D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E9EA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485D2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B8DB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7B34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16.6</w:t>
            </w:r>
          </w:p>
        </w:tc>
      </w:tr>
      <w:tr w:rsidR="00E71DC1" w14:paraId="59937764"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5B9F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CB01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B6CD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C61A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C32B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r>
      <w:tr w:rsidR="00E71DC1" w14:paraId="2293FEA1"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8256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F8D6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F751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3CC02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5C56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20.8</w:t>
            </w:r>
          </w:p>
        </w:tc>
      </w:tr>
      <w:tr w:rsidR="00E71DC1" w14:paraId="287ED608"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C2F1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785E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9EFF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80E9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5208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15.8</w:t>
            </w:r>
          </w:p>
        </w:tc>
      </w:tr>
      <w:tr w:rsidR="00E71DC1" w14:paraId="2E47E65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E5C0B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EA46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5527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A6E2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0F22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18.0</w:t>
            </w:r>
          </w:p>
        </w:tc>
      </w:tr>
      <w:tr w:rsidR="00E71DC1" w14:paraId="6B2BB755"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D703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A63C6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725A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BB44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1093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11.4</w:t>
            </w:r>
          </w:p>
        </w:tc>
      </w:tr>
      <w:tr w:rsidR="00E71DC1" w14:paraId="46C0221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519B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923D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C0506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8ADA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B72C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11.6</w:t>
            </w:r>
          </w:p>
        </w:tc>
      </w:tr>
      <w:tr w:rsidR="00E71DC1" w14:paraId="00643CD1"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819A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C107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FF93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89CE2F"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7DB4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7.2</w:t>
            </w:r>
          </w:p>
        </w:tc>
      </w:tr>
      <w:tr w:rsidR="00E71DC1" w14:paraId="4660AE63"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7DC15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009C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38B8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CA66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816D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14.8</w:t>
            </w:r>
          </w:p>
        </w:tc>
      </w:tr>
      <w:tr w:rsidR="00E71DC1" w14:paraId="55D930AE"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0EF10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20E1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41D3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81A70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1FF3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12.6</w:t>
            </w:r>
          </w:p>
        </w:tc>
      </w:tr>
      <w:tr w:rsidR="00E71DC1" w14:paraId="536299B7" w14:textId="77777777" w:rsidTr="00F7080B">
        <w:trPr>
          <w:jc w:val="center"/>
        </w:trPr>
        <w:tc>
          <w:tcPr>
            <w:tcW w:w="17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2D708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2EBC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BC0A7"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AA993"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83D4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3.6</w:t>
            </w:r>
          </w:p>
        </w:tc>
      </w:tr>
      <w:tr w:rsidR="00E71DC1" w14:paraId="683203B8" w14:textId="77777777" w:rsidTr="00F7080B">
        <w:trPr>
          <w:jc w:val="center"/>
        </w:trPr>
        <w:tc>
          <w:tcPr>
            <w:tcW w:w="17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AFD6A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CB727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F3A50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0F27A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7031C5"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r>
    </w:tbl>
    <w:p w14:paraId="73431E73" w14:textId="77777777" w:rsidR="003350F2" w:rsidRDefault="003350F2" w:rsidP="00E71DC1">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61C589AD" w14:textId="64F77412" w:rsidR="00E71DC1" w:rsidRDefault="00E71DC1" w:rsidP="003350F2">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3350F2">
        <w:t>6</w:t>
      </w:r>
      <w:r>
        <w:t xml:space="preserve">. </w:t>
      </w:r>
      <w:r w:rsidR="00F653F4">
        <w:t>Rainbow Trout c</w:t>
      </w:r>
      <w:r>
        <w:t xml:space="preserve">atch per net </w:t>
      </w:r>
      <w:r w:rsidR="00F653F4">
        <w:t>i</w:t>
      </w:r>
      <w:r>
        <w:t>n the latest year.</w:t>
      </w:r>
    </w:p>
    <w:tbl>
      <w:tblPr>
        <w:tblW w:w="0" w:type="auto"/>
        <w:jc w:val="center"/>
        <w:tblLayout w:type="fixed"/>
        <w:tblLook w:val="0420" w:firstRow="1" w:lastRow="0" w:firstColumn="0" w:lastColumn="0" w:noHBand="0" w:noVBand="1"/>
      </w:tblPr>
      <w:tblGrid>
        <w:gridCol w:w="1729"/>
        <w:gridCol w:w="2058"/>
        <w:gridCol w:w="917"/>
        <w:gridCol w:w="1296"/>
        <w:gridCol w:w="1330"/>
      </w:tblGrid>
      <w:tr w:rsidR="00E71DC1" w14:paraId="0ACE70E6" w14:textId="77777777" w:rsidTr="00F7080B">
        <w:trPr>
          <w:tblHeader/>
          <w:jc w:val="center"/>
        </w:trPr>
        <w:tc>
          <w:tcPr>
            <w:tcW w:w="17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3F97E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20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B33B8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FF9650"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12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3666F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cpue_min</w:t>
            </w:r>
            <w:proofErr w:type="spellEnd"/>
          </w:p>
        </w:tc>
        <w:tc>
          <w:tcPr>
            <w:tcW w:w="13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18B46B"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cpue_max</w:t>
            </w:r>
            <w:proofErr w:type="spellEnd"/>
          </w:p>
        </w:tc>
      </w:tr>
      <w:tr w:rsidR="00E71DC1" w14:paraId="45AF56AF" w14:textId="77777777" w:rsidTr="00F7080B">
        <w:trPr>
          <w:jc w:val="center"/>
        </w:trPr>
        <w:tc>
          <w:tcPr>
            <w:tcW w:w="17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DDD21"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20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90FF4"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2024</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60319"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c>
          <w:tcPr>
            <w:tcW w:w="12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18882"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c>
          <w:tcPr>
            <w:tcW w:w="13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1EC66E"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16.0</w:t>
            </w:r>
          </w:p>
        </w:tc>
      </w:tr>
      <w:tr w:rsidR="00E71DC1" w14:paraId="2241AE65" w14:textId="77777777" w:rsidTr="00F7080B">
        <w:trPr>
          <w:jc w:val="center"/>
        </w:trPr>
        <w:tc>
          <w:tcPr>
            <w:tcW w:w="17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9D408D"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Rainbow Trout</w:t>
            </w:r>
          </w:p>
        </w:tc>
        <w:tc>
          <w:tcPr>
            <w:tcW w:w="20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C25E48"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long-term average</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7A9C6"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13.0</w:t>
            </w:r>
          </w:p>
        </w:tc>
        <w:tc>
          <w:tcPr>
            <w:tcW w:w="12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2904EC"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13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AE8C1A" w14:textId="77777777" w:rsidR="00E71DC1" w:rsidRDefault="00E71DC1" w:rsidP="00F7080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23.3</w:t>
            </w:r>
          </w:p>
        </w:tc>
      </w:tr>
    </w:tbl>
    <w:p w14:paraId="198EDE63" w14:textId="77777777" w:rsidR="00E71DC1" w:rsidRDefault="00E71DC1" w:rsidP="00BC3263">
      <w:pPr>
        <w:pStyle w:val="BodyText"/>
      </w:pPr>
    </w:p>
    <w:p w14:paraId="3C4A83D0" w14:textId="77777777" w:rsidR="003350F2" w:rsidRDefault="003350F2" w:rsidP="00BC3263">
      <w:pPr>
        <w:pStyle w:val="BodyText"/>
      </w:pPr>
    </w:p>
    <w:p w14:paraId="0DFEF247" w14:textId="59F16C1C" w:rsidR="003350F2" w:rsidRDefault="003350F2" w:rsidP="003350F2">
      <w:pPr>
        <w:pStyle w:val="BodyText"/>
      </w:pPr>
      <w:r>
        <w:t xml:space="preserve">In 2024, 6.8 Brown Trout per net night were caught, which is higher than the previous year (3.4 fish per net night) and the long-term average (4.6 fish per net night; Figure </w:t>
      </w:r>
      <w:r w:rsidR="00F653F4">
        <w:t>9</w:t>
      </w:r>
      <w:r>
        <w:t xml:space="preserve">, Table </w:t>
      </w:r>
      <w:r w:rsidR="00F653F4">
        <w:t>7</w:t>
      </w:r>
      <w:r>
        <w:t xml:space="preserve"> and </w:t>
      </w:r>
      <w:r w:rsidR="00F653F4">
        <w:t>8</w:t>
      </w:r>
      <w:r>
        <w:t xml:space="preserve">). </w:t>
      </w:r>
    </w:p>
    <w:p w14:paraId="1ADBD866" w14:textId="77777777" w:rsidR="003350F2" w:rsidRPr="00D2030C" w:rsidRDefault="003350F2" w:rsidP="00BC3263">
      <w:pPr>
        <w:pStyle w:val="BodyText"/>
      </w:pPr>
    </w:p>
    <w:p w14:paraId="672B738E" w14:textId="5C270C7E" w:rsidR="002243E8" w:rsidRDefault="002243E8">
      <w:pPr>
        <w:rPr>
          <w:b/>
          <w:bCs/>
          <w:sz w:val="24"/>
          <w:szCs w:val="24"/>
        </w:rPr>
      </w:pPr>
      <w:r>
        <w:rPr>
          <w:noProof/>
        </w:rPr>
        <w:lastRenderedPageBreak/>
        <w:drawing>
          <wp:inline distT="0" distB="0" distL="0" distR="0" wp14:anchorId="6117240D" wp14:editId="3A4E5F54">
            <wp:extent cx="5943600" cy="4457700"/>
            <wp:effectExtent l="0" t="0" r="0" b="0"/>
            <wp:docPr id="248476599" name="Picture" descr="Figure 6. Catch per net night. The dot indicates the mean value within each year, and the line the minimum and maximum."/>
            <wp:cNvGraphicFramePr/>
            <a:graphic xmlns:a="http://schemas.openxmlformats.org/drawingml/2006/main">
              <a:graphicData uri="http://schemas.openxmlformats.org/drawingml/2006/picture">
                <pic:pic xmlns:pic="http://schemas.openxmlformats.org/drawingml/2006/picture">
                  <pic:nvPicPr>
                    <pic:cNvPr id="12" name="Picture" descr="../preliminary_files/figure-docx/unnamed-chunk-27-1.png"/>
                    <pic:cNvPicPr>
                      <a:picLocks noChangeAspect="1" noChangeArrowheads="1"/>
                    </pic:cNvPicPr>
                  </pic:nvPicPr>
                  <pic:blipFill>
                    <a:blip r:embed="rId15"/>
                    <a:stretch>
                      <a:fillRect/>
                    </a:stretch>
                  </pic:blipFill>
                  <pic:spPr bwMode="auto">
                    <a:xfrm>
                      <a:off x="0" y="0"/>
                      <a:ext cx="5943600" cy="4457700"/>
                    </a:xfrm>
                    <a:prstGeom prst="rect">
                      <a:avLst/>
                    </a:prstGeom>
                    <a:noFill/>
                    <a:ln w="9525">
                      <a:noFill/>
                      <a:headEnd/>
                      <a:tailEnd/>
                    </a:ln>
                  </pic:spPr>
                </pic:pic>
              </a:graphicData>
            </a:graphic>
          </wp:inline>
        </w:drawing>
      </w:r>
    </w:p>
    <w:p w14:paraId="7622FE71" w14:textId="0C00C815" w:rsidR="002243E8" w:rsidRDefault="002243E8" w:rsidP="002243E8">
      <w:r>
        <w:t xml:space="preserve">Figure </w:t>
      </w:r>
      <w:r w:rsidR="00BA3C1A">
        <w:t>8</w:t>
      </w:r>
      <w:r>
        <w:t xml:space="preserve">. Clark Canyon Reservoir </w:t>
      </w:r>
      <w:r w:rsidR="00F653F4">
        <w:t xml:space="preserve">Brown Trout </w:t>
      </w:r>
      <w:r>
        <w:t>catch per net night. The dot indicates the mean value within each year, and the line the minimum and maximum.</w:t>
      </w:r>
    </w:p>
    <w:p w14:paraId="3E420021" w14:textId="77777777" w:rsidR="002243E8" w:rsidRDefault="002243E8">
      <w:pPr>
        <w:rPr>
          <w:b/>
          <w:bCs/>
          <w:sz w:val="24"/>
          <w:szCs w:val="24"/>
        </w:rPr>
      </w:pPr>
    </w:p>
    <w:p w14:paraId="4B533306" w14:textId="77777777" w:rsidR="002243E8" w:rsidRPr="002243E8" w:rsidRDefault="002243E8">
      <w:pPr>
        <w:rPr>
          <w:b/>
          <w:bCs/>
          <w:sz w:val="24"/>
          <w:szCs w:val="24"/>
        </w:rPr>
      </w:pPr>
    </w:p>
    <w:p w14:paraId="239A74CD" w14:textId="57BEEBC3" w:rsidR="002243E8" w:rsidRDefault="002243E8" w:rsidP="00F653F4">
      <w:pPr>
        <w:keepNext/>
        <w:pBdr>
          <w:top w:val="none" w:sz="0" w:space="0" w:color="000000"/>
          <w:left w:val="none" w:sz="0" w:space="0" w:color="000000"/>
          <w:bottom w:val="none" w:sz="0" w:space="0" w:color="000000"/>
          <w:right w:val="none" w:sz="0" w:space="0" w:color="000000"/>
        </w:pBdr>
        <w:spacing w:before="60" w:after="60" w:line="240" w:lineRule="auto"/>
        <w:ind w:left="60" w:right="60"/>
      </w:pPr>
      <w:bookmarkStart w:id="9" w:name="catch-per-unit-effort"/>
      <w:bookmarkEnd w:id="8"/>
      <w:r>
        <w:t xml:space="preserve">Table </w:t>
      </w:r>
      <w:r w:rsidR="00F653F4">
        <w:t>7</w:t>
      </w:r>
      <w:r>
        <w:t>. Long-term</w:t>
      </w:r>
      <w:r w:rsidR="00F653F4">
        <w:t xml:space="preserve"> Brown Trout </w:t>
      </w:r>
      <w:r>
        <w:t xml:space="preserve">catch per net </w:t>
      </w:r>
      <w:r w:rsidR="007A5307">
        <w:t xml:space="preserve">night </w:t>
      </w:r>
      <w:r>
        <w:t>through time.</w:t>
      </w:r>
    </w:p>
    <w:tbl>
      <w:tblPr>
        <w:tblW w:w="0" w:type="auto"/>
        <w:jc w:val="center"/>
        <w:tblLayout w:type="fixed"/>
        <w:tblLook w:val="0420" w:firstRow="1" w:lastRow="0" w:firstColumn="0" w:lastColumn="0" w:noHBand="0" w:noVBand="1"/>
      </w:tblPr>
      <w:tblGrid>
        <w:gridCol w:w="1535"/>
        <w:gridCol w:w="857"/>
        <w:gridCol w:w="917"/>
        <w:gridCol w:w="801"/>
        <w:gridCol w:w="801"/>
      </w:tblGrid>
      <w:tr w:rsidR="002243E8" w14:paraId="0E5AB730" w14:textId="77777777" w:rsidTr="00DF18E8">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7F968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BF239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C4603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AB350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min</w:t>
            </w:r>
          </w:p>
        </w:tc>
        <w:tc>
          <w:tcPr>
            <w:tcW w:w="8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1D553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max</w:t>
            </w:r>
          </w:p>
        </w:tc>
      </w:tr>
      <w:tr w:rsidR="002243E8" w14:paraId="6EF86D99" w14:textId="77777777" w:rsidTr="00DF18E8">
        <w:trPr>
          <w:jc w:val="center"/>
        </w:trPr>
        <w:tc>
          <w:tcPr>
            <w:tcW w:w="15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32534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09B8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1988</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4BB61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4F8E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1D956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2243E8" w14:paraId="4CBCAE99"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916BB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EED8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1989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B32E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ECA01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C723F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w:t>
            </w:r>
          </w:p>
        </w:tc>
      </w:tr>
      <w:tr w:rsidR="002243E8" w14:paraId="4B1AC015"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30FE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06E9F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4A6DB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60D0A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1DDE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2243E8" w14:paraId="271CB9CD"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7C55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69662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1BD9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228C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2867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5.8</w:t>
            </w:r>
          </w:p>
        </w:tc>
      </w:tr>
      <w:tr w:rsidR="002243E8" w14:paraId="6A0A2E70"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0C70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F9A4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D732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F65F5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B4D98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w:t>
            </w:r>
          </w:p>
        </w:tc>
      </w:tr>
      <w:tr w:rsidR="002243E8" w14:paraId="08ADB68A"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A47E7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93834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20068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7F4E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B767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r>
      <w:tr w:rsidR="002243E8" w14:paraId="59D7A291"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07BD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C9BC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523BD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DEF8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6A309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3.0</w:t>
            </w:r>
          </w:p>
        </w:tc>
      </w:tr>
      <w:tr w:rsidR="002243E8" w14:paraId="2FE48EAB"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8482F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14C5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9B2A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80B8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F503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r>
      <w:tr w:rsidR="002243E8" w14:paraId="498D0A23"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41FD4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F623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1999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8B45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A98D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471F6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5.3</w:t>
            </w:r>
          </w:p>
        </w:tc>
      </w:tr>
      <w:tr w:rsidR="002243E8" w14:paraId="3AF95E2E"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AB86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104F0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3DD8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6BA7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D58E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5.2</w:t>
            </w:r>
          </w:p>
        </w:tc>
      </w:tr>
      <w:tr w:rsidR="002243E8" w14:paraId="4C99FDAC"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EDBA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CB64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C9DF9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93923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D83E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7.0</w:t>
            </w:r>
          </w:p>
        </w:tc>
      </w:tr>
      <w:tr w:rsidR="002243E8" w14:paraId="772B0CF9"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597A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70E1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A5A72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0A98F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9A7FF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r>
      <w:tr w:rsidR="002243E8" w14:paraId="318F37AE"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9DB72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80F0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5AB2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72E92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85B9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3.8</w:t>
            </w:r>
          </w:p>
        </w:tc>
      </w:tr>
      <w:tr w:rsidR="002243E8" w14:paraId="72DCD50E"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57D70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189C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E72E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3ACDF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CC34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r>
      <w:tr w:rsidR="002243E8" w14:paraId="093374D0"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67ED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D92A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106E4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48B6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53C9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r>
      <w:tr w:rsidR="002243E8" w14:paraId="571B3AAD"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4F9E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3B81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9DB1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5E21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4E2CD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r>
      <w:tr w:rsidR="002243E8" w14:paraId="35308AFB"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6E16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11A9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069A6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D4EA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E7D1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4.5</w:t>
            </w:r>
          </w:p>
        </w:tc>
      </w:tr>
      <w:tr w:rsidR="002243E8" w14:paraId="3544F38A"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50938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9764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7BEE9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C09E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53CA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4.7</w:t>
            </w:r>
          </w:p>
        </w:tc>
      </w:tr>
      <w:tr w:rsidR="002243E8" w14:paraId="2C13135E"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FCE4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A194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2009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92A5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AFCA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AAE4A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3.3</w:t>
            </w:r>
          </w:p>
        </w:tc>
      </w:tr>
      <w:tr w:rsidR="002243E8" w14:paraId="00E48F36"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DACD3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00CA6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615CB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F5C2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0406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3.5</w:t>
            </w:r>
          </w:p>
        </w:tc>
      </w:tr>
      <w:tr w:rsidR="002243E8" w14:paraId="54D71AB2"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6B68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51D7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7CA3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5D9C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1794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2.7</w:t>
            </w:r>
          </w:p>
        </w:tc>
      </w:tr>
      <w:tr w:rsidR="002243E8" w14:paraId="4FADFA53"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8009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BB09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1935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EB40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CF2D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1.8</w:t>
            </w:r>
          </w:p>
        </w:tc>
      </w:tr>
      <w:tr w:rsidR="002243E8" w14:paraId="01568F44"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92D8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452A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4D7B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4870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C376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6.0</w:t>
            </w:r>
          </w:p>
        </w:tc>
      </w:tr>
      <w:tr w:rsidR="002243E8" w14:paraId="21516D6D"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2C83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6EB3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2014</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BC76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D631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FCE7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9.0</w:t>
            </w:r>
          </w:p>
        </w:tc>
      </w:tr>
      <w:tr w:rsidR="002243E8" w14:paraId="3D8445FA"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DFA42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A00F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2015</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369B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2C03A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4D38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r>
      <w:tr w:rsidR="002243E8" w14:paraId="01255DFC"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7D506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833FC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2016</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3DCB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A71D4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1A89C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8.0</w:t>
            </w:r>
          </w:p>
        </w:tc>
      </w:tr>
      <w:tr w:rsidR="002243E8" w14:paraId="7795A8F2"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33E3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C6FAF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2017</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65DB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5E30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33BAE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r>
      <w:tr w:rsidR="002243E8" w14:paraId="4BB9835F"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F503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6059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2018</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1F62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CD371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C86AE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6.4</w:t>
            </w:r>
          </w:p>
        </w:tc>
      </w:tr>
      <w:tr w:rsidR="002243E8" w14:paraId="61A21826"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1A57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lastRenderedPageBreak/>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654F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2019</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D5AC0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5091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9B56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4.8</w:t>
            </w:r>
          </w:p>
        </w:tc>
      </w:tr>
      <w:tr w:rsidR="002243E8" w14:paraId="1FB13FE8"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545D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D43ED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2020</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C794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48BD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610D9"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2.8</w:t>
            </w:r>
          </w:p>
        </w:tc>
      </w:tr>
      <w:tr w:rsidR="002243E8" w14:paraId="66733D79"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ED707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130A5"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2021</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3FD7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106C3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136E1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r>
      <w:tr w:rsidR="002243E8" w14:paraId="4B5A358B"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0A31FB"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2C610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2022</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2D9F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0370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B521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4.4</w:t>
            </w:r>
          </w:p>
        </w:tc>
      </w:tr>
      <w:tr w:rsidR="002243E8" w14:paraId="19692337" w14:textId="77777777" w:rsidTr="00DF18E8">
        <w:trPr>
          <w:jc w:val="center"/>
        </w:trPr>
        <w:tc>
          <w:tcPr>
            <w:tcW w:w="15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4FDD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C2ED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2023</w:t>
            </w:r>
          </w:p>
        </w:tc>
        <w:tc>
          <w:tcPr>
            <w:tcW w:w="9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AD342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7DF9E"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c>
          <w:tcPr>
            <w:tcW w:w="8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A83A4"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3.4</w:t>
            </w:r>
          </w:p>
        </w:tc>
      </w:tr>
      <w:tr w:rsidR="002243E8" w14:paraId="2492E62E" w14:textId="77777777" w:rsidTr="00DF18E8">
        <w:trPr>
          <w:jc w:val="center"/>
        </w:trPr>
        <w:tc>
          <w:tcPr>
            <w:tcW w:w="15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78B96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6D04F3"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2024</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63AD0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F1BBB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8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BB0A9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r>
    </w:tbl>
    <w:p w14:paraId="16C3526F" w14:textId="77777777" w:rsidR="002243E8" w:rsidRDefault="002243E8" w:rsidP="002243E8">
      <w:pPr>
        <w:keepNext/>
        <w:pBdr>
          <w:top w:val="none" w:sz="0" w:space="0" w:color="000000"/>
          <w:left w:val="none" w:sz="0" w:space="0" w:color="000000"/>
          <w:bottom w:val="none" w:sz="0" w:space="0" w:color="000000"/>
          <w:right w:val="none" w:sz="0" w:space="0" w:color="000000"/>
        </w:pBdr>
        <w:spacing w:before="60" w:after="60" w:line="240" w:lineRule="auto"/>
        <w:ind w:left="60" w:right="60"/>
        <w:jc w:val="center"/>
      </w:pPr>
    </w:p>
    <w:p w14:paraId="32952E94" w14:textId="69337672" w:rsidR="002243E8" w:rsidRDefault="002243E8" w:rsidP="00F653F4">
      <w:pPr>
        <w:keepNext/>
        <w:pBdr>
          <w:top w:val="none" w:sz="0" w:space="0" w:color="000000"/>
          <w:left w:val="none" w:sz="0" w:space="0" w:color="000000"/>
          <w:bottom w:val="none" w:sz="0" w:space="0" w:color="000000"/>
          <w:right w:val="none" w:sz="0" w:space="0" w:color="000000"/>
        </w:pBdr>
        <w:spacing w:before="60" w:after="60" w:line="240" w:lineRule="auto"/>
        <w:ind w:left="60" w:right="60"/>
      </w:pPr>
      <w:r>
        <w:t xml:space="preserve">Table </w:t>
      </w:r>
      <w:r w:rsidR="00F653F4">
        <w:t>8</w:t>
      </w:r>
      <w:r>
        <w:t xml:space="preserve">. </w:t>
      </w:r>
      <w:r w:rsidR="00F653F4">
        <w:t>Brown Trout c</w:t>
      </w:r>
      <w:r>
        <w:t>atch per net night in the latest year.</w:t>
      </w:r>
    </w:p>
    <w:tbl>
      <w:tblPr>
        <w:tblW w:w="0" w:type="auto"/>
        <w:jc w:val="center"/>
        <w:tblLayout w:type="fixed"/>
        <w:tblLook w:val="0420" w:firstRow="1" w:lastRow="0" w:firstColumn="0" w:lastColumn="0" w:noHBand="0" w:noVBand="1"/>
      </w:tblPr>
      <w:tblGrid>
        <w:gridCol w:w="1535"/>
        <w:gridCol w:w="2058"/>
        <w:gridCol w:w="917"/>
        <w:gridCol w:w="1296"/>
        <w:gridCol w:w="1330"/>
      </w:tblGrid>
      <w:tr w:rsidR="002243E8" w14:paraId="3B6ED43C" w14:textId="77777777" w:rsidTr="00DF18E8">
        <w:trPr>
          <w:tblHeader/>
          <w:jc w:val="center"/>
        </w:trPr>
        <w:tc>
          <w:tcPr>
            <w:tcW w:w="15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28C2A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 xml:space="preserve"> </w:t>
            </w:r>
          </w:p>
        </w:tc>
        <w:tc>
          <w:tcPr>
            <w:tcW w:w="20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BF4C5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9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DF914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mean</w:t>
            </w:r>
          </w:p>
        </w:tc>
        <w:tc>
          <w:tcPr>
            <w:tcW w:w="12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D40537"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cpue_min</w:t>
            </w:r>
            <w:proofErr w:type="spellEnd"/>
          </w:p>
        </w:tc>
        <w:tc>
          <w:tcPr>
            <w:tcW w:w="13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D8D4F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roofErr w:type="spellStart"/>
            <w:r>
              <w:rPr>
                <w:rFonts w:ascii="Calibri" w:eastAsia="Calibri" w:hAnsi="Calibri" w:cs="Calibri"/>
                <w:color w:val="000000"/>
              </w:rPr>
              <w:t>cpue_max</w:t>
            </w:r>
            <w:proofErr w:type="spellEnd"/>
          </w:p>
        </w:tc>
      </w:tr>
      <w:tr w:rsidR="002243E8" w14:paraId="055A1404" w14:textId="77777777" w:rsidTr="00DF18E8">
        <w:trPr>
          <w:jc w:val="center"/>
        </w:trPr>
        <w:tc>
          <w:tcPr>
            <w:tcW w:w="15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D0C6B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20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4D1F8"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2024</w:t>
            </w:r>
          </w:p>
        </w:tc>
        <w:tc>
          <w:tcPr>
            <w:tcW w:w="9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7EF5D"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12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67536"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c>
          <w:tcPr>
            <w:tcW w:w="13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B7BD2"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6.8</w:t>
            </w:r>
          </w:p>
        </w:tc>
      </w:tr>
      <w:tr w:rsidR="002243E8" w14:paraId="60666B98" w14:textId="77777777" w:rsidTr="00DF18E8">
        <w:trPr>
          <w:jc w:val="center"/>
        </w:trPr>
        <w:tc>
          <w:tcPr>
            <w:tcW w:w="15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BE8011"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Brown Trout</w:t>
            </w:r>
          </w:p>
        </w:tc>
        <w:tc>
          <w:tcPr>
            <w:tcW w:w="205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44093C"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ascii="Calibri" w:eastAsia="Calibri" w:hAnsi="Calibri" w:cs="Calibri"/>
                <w:color w:val="000000"/>
              </w:rPr>
              <w:t>long-term average</w:t>
            </w:r>
          </w:p>
        </w:tc>
        <w:tc>
          <w:tcPr>
            <w:tcW w:w="9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22FC6A"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4.6</w:t>
            </w:r>
          </w:p>
        </w:tc>
        <w:tc>
          <w:tcPr>
            <w:tcW w:w="12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3A6280"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1.0</w:t>
            </w:r>
          </w:p>
        </w:tc>
        <w:tc>
          <w:tcPr>
            <w:tcW w:w="13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E182DF" w14:textId="77777777" w:rsidR="002243E8" w:rsidRDefault="002243E8" w:rsidP="00DF18E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ascii="Calibri" w:eastAsia="Calibri" w:hAnsi="Calibri" w:cs="Calibri"/>
                <w:color w:val="000000"/>
              </w:rPr>
              <w:t>13.4</w:t>
            </w:r>
          </w:p>
        </w:tc>
      </w:tr>
    </w:tbl>
    <w:p w14:paraId="630A1ED9" w14:textId="77777777" w:rsidR="00AB3FF0" w:rsidRDefault="00AB3FF0" w:rsidP="00BC3263">
      <w:pPr>
        <w:rPr>
          <w:b/>
          <w:bCs/>
          <w:sz w:val="32"/>
          <w:szCs w:val="32"/>
        </w:rPr>
      </w:pPr>
      <w:bookmarkStart w:id="10" w:name="references"/>
      <w:bookmarkEnd w:id="7"/>
      <w:bookmarkEnd w:id="9"/>
    </w:p>
    <w:p w14:paraId="11E45C9B" w14:textId="0062A2BF" w:rsidR="00BC3263" w:rsidRDefault="00BC3263" w:rsidP="00BC3263">
      <w:pPr>
        <w:rPr>
          <w:b/>
          <w:bCs/>
          <w:sz w:val="32"/>
          <w:szCs w:val="32"/>
        </w:rPr>
      </w:pPr>
      <w:r>
        <w:rPr>
          <w:b/>
          <w:bCs/>
          <w:sz w:val="32"/>
          <w:szCs w:val="32"/>
        </w:rPr>
        <w:t>Discussion</w:t>
      </w:r>
    </w:p>
    <w:p w14:paraId="6694B5B0" w14:textId="354AA39C" w:rsidR="00FA39F4" w:rsidRDefault="0081471E" w:rsidP="00BC3263">
      <w:r>
        <w:t>C/f of Rainbow Trout wa</w:t>
      </w:r>
      <w:r w:rsidR="007E45E0">
        <w:t xml:space="preserve">s not significantly different than average or the </w:t>
      </w:r>
      <w:r w:rsidR="007350C4">
        <w:t>long-term</w:t>
      </w:r>
      <w:r w:rsidR="007E45E0">
        <w:t xml:space="preserve"> management goal of </w:t>
      </w:r>
      <w:r w:rsidR="007350C4">
        <w:t>1</w:t>
      </w:r>
      <w:r w:rsidR="000473D8">
        <w:t>5</w:t>
      </w:r>
      <w:r w:rsidR="007350C4">
        <w:t xml:space="preserve"> fish &gt; age 1 per net.  However, there was wide variation among nets and </w:t>
      </w:r>
      <w:r w:rsidR="000473D8">
        <w:t>considerable</w:t>
      </w:r>
      <w:r w:rsidR="007350C4">
        <w:t xml:space="preserve"> </w:t>
      </w:r>
      <w:r w:rsidR="00560BA4">
        <w:t xml:space="preserve">uncertainty in the 2024 </w:t>
      </w:r>
      <w:r w:rsidR="007350C4">
        <w:t xml:space="preserve">estimate driven by one net that </w:t>
      </w:r>
      <w:r w:rsidR="00D5276E">
        <w:t xml:space="preserve">had many more fish </w:t>
      </w:r>
      <w:r w:rsidR="00DB240A">
        <w:t xml:space="preserve">(42) </w:t>
      </w:r>
      <w:r w:rsidR="00D5276E">
        <w:t xml:space="preserve">than the remaining four (12, 12, 10, 4).  </w:t>
      </w:r>
      <w:r w:rsidR="00BD62AE">
        <w:t xml:space="preserve">Given the relatively low numbers of fish stocked the previous three years, it is possible that net </w:t>
      </w:r>
      <w:r w:rsidR="009F35CE">
        <w:t>was a</w:t>
      </w:r>
      <w:r w:rsidR="00473EE5">
        <w:t xml:space="preserve"> biased </w:t>
      </w:r>
      <w:r w:rsidR="009F35CE">
        <w:t xml:space="preserve">outlier and abundances are lower </w:t>
      </w:r>
      <w:r w:rsidR="00B36FBB">
        <w:t xml:space="preserve">than reported. Most recruitment of Rainbow Trout is derived from wild fish </w:t>
      </w:r>
      <w:r w:rsidR="00F46E9A">
        <w:t xml:space="preserve">so it is similarly possible that the large number of younger fish observed is accurate and </w:t>
      </w:r>
      <w:r w:rsidR="00473EE5">
        <w:t>driven by</w:t>
      </w:r>
      <w:r w:rsidR="00F46E9A">
        <w:t xml:space="preserve"> the </w:t>
      </w:r>
      <w:r w:rsidR="001F6BAD">
        <w:t>relatively good water year in 2022.  Sampling in 2025 will help refine</w:t>
      </w:r>
      <w:r w:rsidR="00836778">
        <w:t xml:space="preserve"> the 2024 Rainbow Trout relative abundance estimate.</w:t>
      </w:r>
      <w:r w:rsidR="00FA39F4">
        <w:t xml:space="preserve"> Management </w:t>
      </w:r>
      <w:r w:rsidR="00473EE5">
        <w:t xml:space="preserve">will </w:t>
      </w:r>
      <w:r w:rsidR="000D4F17">
        <w:t xml:space="preserve">continue to emphasize natural recruitment with spawning closures and tributary habitat improvement coupled with stocking success and strain evaluation. </w:t>
      </w:r>
    </w:p>
    <w:p w14:paraId="2FD535D2" w14:textId="77777777" w:rsidR="00FA39F4" w:rsidRDefault="00FA39F4" w:rsidP="00BC3263"/>
    <w:p w14:paraId="3AD0A270" w14:textId="77777777" w:rsidR="00E259B3" w:rsidRDefault="00E259B3" w:rsidP="00BC3263"/>
    <w:p w14:paraId="6EFB1178" w14:textId="77777777" w:rsidR="00E259B3" w:rsidRDefault="00E259B3" w:rsidP="00BC3263"/>
    <w:p w14:paraId="0304F75A" w14:textId="720B1FF0" w:rsidR="007233EF" w:rsidRDefault="00836778" w:rsidP="00BC3263">
      <w:r>
        <w:t xml:space="preserve">   </w:t>
      </w:r>
      <w:r w:rsidR="009F35CE">
        <w:t xml:space="preserve"> </w:t>
      </w:r>
    </w:p>
    <w:p w14:paraId="7D99C6BE" w14:textId="77777777" w:rsidR="00BC3263" w:rsidRPr="00BC3263" w:rsidRDefault="00BC3263" w:rsidP="00BC3263">
      <w:pPr>
        <w:rPr>
          <w:b/>
          <w:bCs/>
          <w:sz w:val="24"/>
          <w:szCs w:val="24"/>
        </w:rPr>
      </w:pPr>
    </w:p>
    <w:p w14:paraId="19E47D32" w14:textId="533A124B" w:rsidR="0082258A" w:rsidRDefault="00204C02">
      <w:pPr>
        <w:pStyle w:val="Heading1"/>
      </w:pPr>
      <w:r>
        <w:lastRenderedPageBreak/>
        <w:t>References</w:t>
      </w:r>
    </w:p>
    <w:p w14:paraId="6DA3A9D9" w14:textId="77777777" w:rsidR="0082258A" w:rsidRDefault="00204C02">
      <w:bookmarkStart w:id="11" w:name="X3c3f8d4326cee2cd6f68db0ffbc4fe39d4416bd"/>
      <w:bookmarkStart w:id="12" w:name="refs"/>
      <w:proofErr w:type="spellStart"/>
      <w:r>
        <w:t>Gabelhouse</w:t>
      </w:r>
      <w:proofErr w:type="spellEnd"/>
      <w:r>
        <w:t xml:space="preserve">, Donald W. 1984. “A Length-Categorization System to Assess Fish Stocks.” </w:t>
      </w:r>
      <w:r>
        <w:rPr>
          <w:i/>
          <w:iCs/>
        </w:rPr>
        <w:t>North American Journal of Fisheries Management</w:t>
      </w:r>
      <w:r>
        <w:t xml:space="preserve"> 4 (3): 273–85.</w:t>
      </w:r>
    </w:p>
    <w:p w14:paraId="3AB7DCFF" w14:textId="77777777" w:rsidR="0082258A" w:rsidRDefault="00204C02">
      <w:bookmarkStart w:id="13" w:name="ref-neumann_size_2007"/>
      <w:bookmarkEnd w:id="11"/>
      <w:r>
        <w:t xml:space="preserve">Neumann, R. M., and M. S. Allen. 2007. “Size Structure.” </w:t>
      </w:r>
      <w:r>
        <w:rPr>
          <w:i/>
          <w:iCs/>
        </w:rPr>
        <w:t>Analysis and Interpretation of Freshwater Fisheries Data. American Fisheries Society, Bethesda, Maryland</w:t>
      </w:r>
      <w:r>
        <w:t>, 375–421.</w:t>
      </w:r>
    </w:p>
    <w:p w14:paraId="3AA60385" w14:textId="77777777" w:rsidR="0082258A" w:rsidRDefault="00204C02">
      <w:bookmarkStart w:id="14" w:name="ref-wege_relative_1978"/>
      <w:bookmarkEnd w:id="13"/>
      <w:proofErr w:type="spellStart"/>
      <w:r>
        <w:t>Wege</w:t>
      </w:r>
      <w:proofErr w:type="spellEnd"/>
      <w:r>
        <w:t>, Gary J., and Richard O. Anderson. 1978. “Relative Weight (</w:t>
      </w:r>
      <w:proofErr w:type="spellStart"/>
      <w:r>
        <w:t>Wr</w:t>
      </w:r>
      <w:proofErr w:type="spellEnd"/>
      <w:r>
        <w:t xml:space="preserve">): A New Index of Condition for Largemouth Bass.” </w:t>
      </w:r>
      <w:r>
        <w:rPr>
          <w:i/>
          <w:iCs/>
        </w:rPr>
        <w:t>New Approaches to the Management of Small Impoundments. American Fisheries Society, North Central Division, Special Publication</w:t>
      </w:r>
      <w:r>
        <w:t xml:space="preserve"> 5: 79–91.</w:t>
      </w:r>
    </w:p>
    <w:bookmarkEnd w:id="10"/>
    <w:bookmarkEnd w:id="12"/>
    <w:bookmarkEnd w:id="14"/>
    <w:sectPr w:rsidR="0082258A" w:rsidSect="00FB4F60">
      <w:headerReference w:type="even" r:id="rId16"/>
      <w:headerReference w:type="default" r:id="rId17"/>
      <w:footerReference w:type="even" r:id="rId18"/>
      <w:footerReference w:type="default" r:id="rId19"/>
      <w:headerReference w:type="first" r:id="rId20"/>
      <w:footerReference w:type="first" r:id="rId21"/>
      <w:type w:val="continuous"/>
      <w:pgSz w:w="12240" w:h="15840"/>
      <w:pgMar w:top="2160" w:right="1440" w:bottom="1440" w:left="1440" w:header="216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E1D7" w14:textId="77777777" w:rsidR="00204C02" w:rsidRDefault="00204C02">
      <w:pPr>
        <w:spacing w:after="0" w:line="240" w:lineRule="auto"/>
      </w:pPr>
      <w:r>
        <w:separator/>
      </w:r>
    </w:p>
  </w:endnote>
  <w:endnote w:type="continuationSeparator" w:id="0">
    <w:p w14:paraId="15E16724" w14:textId="77777777" w:rsidR="00204C02" w:rsidRDefault="00204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7B3D" w14:textId="77777777" w:rsidR="00204C02" w:rsidRDefault="00204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F97A" w14:textId="77777777" w:rsidR="00204C02" w:rsidRDefault="00204C02" w:rsidP="000F060B">
    <w:pPr>
      <w:pStyle w:val="Footer"/>
      <w:jc w:val="right"/>
      <w:rPr>
        <w:b/>
        <w:noProof/>
      </w:rPr>
    </w:pPr>
    <w:r>
      <w:rPr>
        <w:b/>
        <w:noProof/>
      </w:rPr>
      <w:drawing>
        <wp:anchor distT="0" distB="0" distL="114300" distR="114300" simplePos="0" relativeHeight="251663360" behindDoc="0" locked="0" layoutInCell="1" allowOverlap="1" wp14:anchorId="41B25712" wp14:editId="71C31BFC">
          <wp:simplePos x="0" y="0"/>
          <wp:positionH relativeFrom="column">
            <wp:posOffset>-600074</wp:posOffset>
          </wp:positionH>
          <wp:positionV relativeFrom="paragraph">
            <wp:posOffset>149860</wp:posOffset>
          </wp:positionV>
          <wp:extent cx="7140426" cy="531718"/>
          <wp:effectExtent l="0" t="0" r="3810" b="190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 REport.jpg"/>
                  <pic:cNvPicPr/>
                </pic:nvPicPr>
                <pic:blipFill>
                  <a:blip r:embed="rId1">
                    <a:extLst>
                      <a:ext uri="{28A0092B-C50C-407E-A947-70E740481C1C}">
                        <a14:useLocalDpi xmlns:a14="http://schemas.microsoft.com/office/drawing/2010/main" val="0"/>
                      </a:ext>
                    </a:extLst>
                  </a:blip>
                  <a:stretch>
                    <a:fillRect/>
                  </a:stretch>
                </pic:blipFill>
                <pic:spPr>
                  <a:xfrm>
                    <a:off x="0" y="0"/>
                    <a:ext cx="7284203" cy="542424"/>
                  </a:xfrm>
                  <a:prstGeom prst="rect">
                    <a:avLst/>
                  </a:prstGeom>
                </pic:spPr>
              </pic:pic>
            </a:graphicData>
          </a:graphic>
          <wp14:sizeRelH relativeFrom="margin">
            <wp14:pctWidth>0</wp14:pctWidth>
          </wp14:sizeRelH>
          <wp14:sizeRelV relativeFrom="margin">
            <wp14:pctHeight>0</wp14:pctHeight>
          </wp14:sizeRelV>
        </wp:anchor>
      </w:drawing>
    </w:r>
  </w:p>
  <w:p w14:paraId="7F5E6554" w14:textId="77777777" w:rsidR="00204C02" w:rsidRPr="000F060B" w:rsidRDefault="00204C02" w:rsidP="000F060B">
    <w:pPr>
      <w:pStyle w:val="Footer"/>
      <w:jc w:val="right"/>
      <w:rPr>
        <w:b/>
      </w:rPr>
    </w:pPr>
  </w:p>
  <w:p w14:paraId="63624791" w14:textId="77777777" w:rsidR="00204C02" w:rsidRDefault="00204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EEE" w14:textId="77777777" w:rsidR="00204C02" w:rsidRDefault="00204C02">
    <w:pPr>
      <w:pStyle w:val="Footer"/>
    </w:pPr>
    <w:r>
      <w:rPr>
        <w:b/>
        <w:noProof/>
      </w:rPr>
      <w:drawing>
        <wp:anchor distT="0" distB="0" distL="114300" distR="114300" simplePos="0" relativeHeight="251661312" behindDoc="1" locked="0" layoutInCell="1" allowOverlap="1" wp14:anchorId="1169E96B" wp14:editId="272C6F96">
          <wp:simplePos x="0" y="0"/>
          <wp:positionH relativeFrom="margin">
            <wp:align>center</wp:align>
          </wp:positionH>
          <wp:positionV relativeFrom="paragraph">
            <wp:posOffset>-209550</wp:posOffset>
          </wp:positionV>
          <wp:extent cx="7163018" cy="53340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REport.jpg"/>
                  <pic:cNvPicPr/>
                </pic:nvPicPr>
                <pic:blipFill rotWithShape="1">
                  <a:blip r:embed="rId1">
                    <a:extLst>
                      <a:ext uri="{28A0092B-C50C-407E-A947-70E740481C1C}">
                        <a14:useLocalDpi xmlns:a14="http://schemas.microsoft.com/office/drawing/2010/main" val="0"/>
                      </a:ext>
                    </a:extLst>
                  </a:blip>
                  <a:srcRect r="-400"/>
                  <a:stretch/>
                </pic:blipFill>
                <pic:spPr>
                  <a:xfrm>
                    <a:off x="0" y="0"/>
                    <a:ext cx="7163018" cy="533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F961B" w14:textId="77777777" w:rsidR="00204C02" w:rsidRDefault="00204C02">
      <w:pPr>
        <w:spacing w:after="0" w:line="240" w:lineRule="auto"/>
      </w:pPr>
      <w:r>
        <w:separator/>
      </w:r>
    </w:p>
  </w:footnote>
  <w:footnote w:type="continuationSeparator" w:id="0">
    <w:p w14:paraId="3281E50B" w14:textId="77777777" w:rsidR="00204C02" w:rsidRDefault="00204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D37F" w14:textId="77777777" w:rsidR="00204C02" w:rsidRDefault="00204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FF50" w14:textId="77777777" w:rsidR="00204C02" w:rsidRDefault="00204C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2482" w:tblpY="721"/>
      <w:tblOverlap w:val="never"/>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578"/>
    </w:tblGrid>
    <w:tr w:rsidR="00FB4F60" w14:paraId="57768561" w14:textId="77777777" w:rsidTr="00114FE2">
      <w:trPr>
        <w:trHeight w:val="305"/>
      </w:trPr>
      <w:tc>
        <w:tcPr>
          <w:tcW w:w="3675" w:type="dxa"/>
          <w:vAlign w:val="center"/>
        </w:tcPr>
        <w:p w14:paraId="2AAFC06F" w14:textId="77777777" w:rsidR="00204C02" w:rsidRPr="005267C4" w:rsidRDefault="00204C02" w:rsidP="005267C4">
          <w:pPr>
            <w:pStyle w:val="Header"/>
            <w:jc w:val="center"/>
            <w:rPr>
              <w:sz w:val="20"/>
              <w:szCs w:val="20"/>
            </w:rPr>
          </w:pPr>
          <w:r w:rsidRPr="005267C4">
            <w:rPr>
              <w:sz w:val="20"/>
              <w:szCs w:val="20"/>
            </w:rPr>
            <w:t>State:  Montana</w:t>
          </w:r>
        </w:p>
      </w:tc>
      <w:tc>
        <w:tcPr>
          <w:tcW w:w="5578" w:type="dxa"/>
          <w:vAlign w:val="center"/>
        </w:tcPr>
        <w:p w14:paraId="33762BAE" w14:textId="77777777" w:rsidR="00204C02" w:rsidRPr="005267C4" w:rsidRDefault="00204C02" w:rsidP="005267C4">
          <w:pPr>
            <w:pStyle w:val="Header"/>
            <w:jc w:val="center"/>
            <w:rPr>
              <w:sz w:val="20"/>
              <w:szCs w:val="20"/>
            </w:rPr>
          </w:pPr>
          <w:r w:rsidRPr="005267C4">
            <w:rPr>
              <w:sz w:val="20"/>
              <w:szCs w:val="20"/>
            </w:rPr>
            <w:t>Grant Title:  -01</w:t>
          </w:r>
        </w:p>
      </w:tc>
    </w:tr>
    <w:tr w:rsidR="00FB4F60" w14:paraId="0E173DD0" w14:textId="77777777" w:rsidTr="00114FE2">
      <w:trPr>
        <w:trHeight w:val="305"/>
      </w:trPr>
      <w:tc>
        <w:tcPr>
          <w:tcW w:w="3675" w:type="dxa"/>
          <w:vAlign w:val="center"/>
        </w:tcPr>
        <w:p w14:paraId="78E7CBE7" w14:textId="77777777" w:rsidR="00204C02" w:rsidRPr="005267C4" w:rsidRDefault="00204C02" w:rsidP="005267C4">
          <w:pPr>
            <w:pStyle w:val="Header"/>
            <w:jc w:val="center"/>
            <w:rPr>
              <w:sz w:val="20"/>
              <w:szCs w:val="20"/>
            </w:rPr>
          </w:pPr>
          <w:r w:rsidRPr="005267C4">
            <w:rPr>
              <w:sz w:val="20"/>
              <w:szCs w:val="20"/>
            </w:rPr>
            <w:t>FMBS:  -01</w:t>
          </w:r>
        </w:p>
      </w:tc>
      <w:tc>
        <w:tcPr>
          <w:tcW w:w="5578" w:type="dxa"/>
          <w:vAlign w:val="center"/>
        </w:tcPr>
        <w:p w14:paraId="6F864BCF" w14:textId="77777777" w:rsidR="00204C02" w:rsidRPr="005267C4" w:rsidRDefault="00204C02" w:rsidP="005267C4">
          <w:pPr>
            <w:pStyle w:val="Header"/>
            <w:jc w:val="center"/>
            <w:rPr>
              <w:sz w:val="20"/>
              <w:szCs w:val="20"/>
            </w:rPr>
          </w:pPr>
          <w:r w:rsidRPr="005267C4">
            <w:rPr>
              <w:sz w:val="20"/>
              <w:szCs w:val="20"/>
            </w:rPr>
            <w:t>Period:  1988-2024</w:t>
          </w:r>
        </w:p>
      </w:tc>
    </w:tr>
    <w:tr w:rsidR="00FB4F60" w14:paraId="4B01E1A9" w14:textId="77777777" w:rsidTr="00114FE2">
      <w:trPr>
        <w:trHeight w:val="329"/>
      </w:trPr>
      <w:tc>
        <w:tcPr>
          <w:tcW w:w="3675" w:type="dxa"/>
          <w:vAlign w:val="center"/>
        </w:tcPr>
        <w:p w14:paraId="2CAB008C" w14:textId="77777777" w:rsidR="00204C02" w:rsidRPr="005267C4" w:rsidRDefault="00204C02" w:rsidP="005267C4">
          <w:pPr>
            <w:pStyle w:val="Header"/>
            <w:jc w:val="center"/>
            <w:rPr>
              <w:sz w:val="20"/>
              <w:szCs w:val="20"/>
            </w:rPr>
          </w:pPr>
          <w:r w:rsidRPr="005267C4">
            <w:rPr>
              <w:sz w:val="20"/>
              <w:szCs w:val="20"/>
            </w:rPr>
            <w:t>Grant ID:  -01</w:t>
          </w:r>
        </w:p>
      </w:tc>
      <w:tc>
        <w:tcPr>
          <w:tcW w:w="5578" w:type="dxa"/>
          <w:vAlign w:val="center"/>
        </w:tcPr>
        <w:p w14:paraId="3740C63D" w14:textId="77777777" w:rsidR="00204C02" w:rsidRPr="005267C4" w:rsidRDefault="00204C02" w:rsidP="005267C4">
          <w:pPr>
            <w:pStyle w:val="Header"/>
            <w:jc w:val="center"/>
            <w:rPr>
              <w:sz w:val="20"/>
              <w:szCs w:val="20"/>
            </w:rPr>
          </w:pPr>
          <w:r w:rsidRPr="005267C4">
            <w:rPr>
              <w:sz w:val="20"/>
              <w:szCs w:val="20"/>
            </w:rPr>
            <w:t>Final or Interim:  Preliminary</w:t>
          </w:r>
        </w:p>
      </w:tc>
    </w:tr>
    <w:tr w:rsidR="00FB4F60" w14:paraId="0A739B9F" w14:textId="77777777" w:rsidTr="00114FE2">
      <w:trPr>
        <w:trHeight w:val="305"/>
      </w:trPr>
      <w:tc>
        <w:tcPr>
          <w:tcW w:w="3675" w:type="dxa"/>
          <w:vAlign w:val="center"/>
        </w:tcPr>
        <w:p w14:paraId="223ADF85" w14:textId="77777777" w:rsidR="00204C02" w:rsidRPr="005267C4" w:rsidRDefault="00204C02" w:rsidP="005267C4">
          <w:pPr>
            <w:pStyle w:val="Header"/>
            <w:jc w:val="center"/>
            <w:rPr>
              <w:sz w:val="20"/>
              <w:szCs w:val="20"/>
            </w:rPr>
          </w:pPr>
          <w:r w:rsidRPr="005267C4">
            <w:rPr>
              <w:sz w:val="20"/>
              <w:szCs w:val="20"/>
            </w:rPr>
            <w:t>Waterbody:  Clark Canyon Reservoir</w:t>
          </w:r>
        </w:p>
      </w:tc>
      <w:tc>
        <w:tcPr>
          <w:tcW w:w="5578" w:type="dxa"/>
          <w:vAlign w:val="center"/>
        </w:tcPr>
        <w:p w14:paraId="479DC3F6" w14:textId="77777777" w:rsidR="00204C02" w:rsidRPr="005267C4" w:rsidRDefault="00204C02" w:rsidP="005267C4">
          <w:pPr>
            <w:pStyle w:val="Header"/>
            <w:jc w:val="center"/>
            <w:rPr>
              <w:sz w:val="20"/>
              <w:szCs w:val="20"/>
            </w:rPr>
          </w:pPr>
          <w:r w:rsidRPr="005267C4">
            <w:rPr>
              <w:sz w:val="20"/>
              <w:szCs w:val="20"/>
            </w:rPr>
            <w:t>Title:  Clark Canyon Reservoir Fall Gill Net Monitoring</w:t>
          </w:r>
        </w:p>
      </w:tc>
    </w:tr>
  </w:tbl>
  <w:p w14:paraId="1025E1C8" w14:textId="77777777" w:rsidR="00204C02" w:rsidRDefault="00204C02">
    <w:pPr>
      <w:pStyle w:val="Header"/>
    </w:pPr>
    <w:r>
      <w:rPr>
        <w:noProof/>
      </w:rPr>
      <w:drawing>
        <wp:anchor distT="0" distB="0" distL="114300" distR="114300" simplePos="0" relativeHeight="251660287" behindDoc="1" locked="0" layoutInCell="1" allowOverlap="1" wp14:anchorId="65159991" wp14:editId="08B135CF">
          <wp:simplePos x="0" y="0"/>
          <wp:positionH relativeFrom="margin">
            <wp:posOffset>-607060</wp:posOffset>
          </wp:positionH>
          <wp:positionV relativeFrom="paragraph">
            <wp:posOffset>-898672</wp:posOffset>
          </wp:positionV>
          <wp:extent cx="7146611" cy="1143000"/>
          <wp:effectExtent l="0" t="0" r="381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 Header.jpg"/>
                  <pic:cNvPicPr/>
                </pic:nvPicPr>
                <pic:blipFill>
                  <a:blip r:embed="rId1">
                    <a:extLst>
                      <a:ext uri="{28A0092B-C50C-407E-A947-70E740481C1C}">
                        <a14:useLocalDpi xmlns:a14="http://schemas.microsoft.com/office/drawing/2010/main" val="0"/>
                      </a:ext>
                    </a:extLst>
                  </a:blip>
                  <a:stretch>
                    <a:fillRect/>
                  </a:stretch>
                </pic:blipFill>
                <pic:spPr>
                  <a:xfrm>
                    <a:off x="0" y="0"/>
                    <a:ext cx="7146611"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3C04F86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88529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58A"/>
    <w:rsid w:val="0004055C"/>
    <w:rsid w:val="000473D8"/>
    <w:rsid w:val="00056736"/>
    <w:rsid w:val="000A0908"/>
    <w:rsid w:val="000D4F17"/>
    <w:rsid w:val="000D6720"/>
    <w:rsid w:val="00115592"/>
    <w:rsid w:val="001366E0"/>
    <w:rsid w:val="00137BEE"/>
    <w:rsid w:val="001A5AF7"/>
    <w:rsid w:val="001F6BAD"/>
    <w:rsid w:val="00204C02"/>
    <w:rsid w:val="002243E8"/>
    <w:rsid w:val="00241F16"/>
    <w:rsid w:val="002C20E9"/>
    <w:rsid w:val="002C4DCC"/>
    <w:rsid w:val="002F0E76"/>
    <w:rsid w:val="00301A62"/>
    <w:rsid w:val="003350F2"/>
    <w:rsid w:val="003C3652"/>
    <w:rsid w:val="00427AF2"/>
    <w:rsid w:val="00473EE5"/>
    <w:rsid w:val="0050723C"/>
    <w:rsid w:val="00541F7A"/>
    <w:rsid w:val="00560BA4"/>
    <w:rsid w:val="006633C7"/>
    <w:rsid w:val="00677AEF"/>
    <w:rsid w:val="00682D99"/>
    <w:rsid w:val="006A608C"/>
    <w:rsid w:val="006C1B5E"/>
    <w:rsid w:val="00704308"/>
    <w:rsid w:val="007136CA"/>
    <w:rsid w:val="007233EF"/>
    <w:rsid w:val="007350C4"/>
    <w:rsid w:val="00785A14"/>
    <w:rsid w:val="0078761E"/>
    <w:rsid w:val="007A5307"/>
    <w:rsid w:val="007C3781"/>
    <w:rsid w:val="007C3CCF"/>
    <w:rsid w:val="007E45E0"/>
    <w:rsid w:val="00801C5A"/>
    <w:rsid w:val="00810135"/>
    <w:rsid w:val="0081471E"/>
    <w:rsid w:val="0082258A"/>
    <w:rsid w:val="00836778"/>
    <w:rsid w:val="008E695C"/>
    <w:rsid w:val="008F5D57"/>
    <w:rsid w:val="00942C6B"/>
    <w:rsid w:val="00985700"/>
    <w:rsid w:val="009C4BB8"/>
    <w:rsid w:val="009E1D84"/>
    <w:rsid w:val="009F35CE"/>
    <w:rsid w:val="00A1123E"/>
    <w:rsid w:val="00A6507A"/>
    <w:rsid w:val="00AB3FF0"/>
    <w:rsid w:val="00AC5521"/>
    <w:rsid w:val="00AE22FA"/>
    <w:rsid w:val="00AF39FB"/>
    <w:rsid w:val="00B21B01"/>
    <w:rsid w:val="00B36FBB"/>
    <w:rsid w:val="00B41EFE"/>
    <w:rsid w:val="00B7775D"/>
    <w:rsid w:val="00BA3C1A"/>
    <w:rsid w:val="00BC3263"/>
    <w:rsid w:val="00BD62AE"/>
    <w:rsid w:val="00C33EEE"/>
    <w:rsid w:val="00C63189"/>
    <w:rsid w:val="00D35F8F"/>
    <w:rsid w:val="00D5276E"/>
    <w:rsid w:val="00D72715"/>
    <w:rsid w:val="00DB240A"/>
    <w:rsid w:val="00E018D0"/>
    <w:rsid w:val="00E11251"/>
    <w:rsid w:val="00E259B3"/>
    <w:rsid w:val="00E27313"/>
    <w:rsid w:val="00E71DC1"/>
    <w:rsid w:val="00EA6718"/>
    <w:rsid w:val="00EB1FB6"/>
    <w:rsid w:val="00F3730D"/>
    <w:rsid w:val="00F46E9A"/>
    <w:rsid w:val="00F636B3"/>
    <w:rsid w:val="00F653F4"/>
    <w:rsid w:val="00F67FA9"/>
    <w:rsid w:val="00FA39F4"/>
    <w:rsid w:val="00FB2706"/>
    <w:rsid w:val="00FB6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47FB"/>
  <w15:docId w15:val="{F823AF93-2EE9-472F-8AFA-2A48E9B3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D7"/>
    <w:pPr>
      <w:outlineLvl w:val="0"/>
    </w:pPr>
    <w:rPr>
      <w:b/>
      <w:sz w:val="32"/>
      <w:szCs w:val="32"/>
    </w:rPr>
  </w:style>
  <w:style w:type="paragraph" w:styleId="Heading2">
    <w:name w:val="heading 2"/>
    <w:basedOn w:val="Heading1"/>
    <w:next w:val="Normal"/>
    <w:link w:val="Heading2Char"/>
    <w:uiPriority w:val="9"/>
    <w:unhideWhenUsed/>
    <w:qFormat/>
    <w:rsid w:val="00105E84"/>
    <w:pPr>
      <w:outlineLvl w:val="1"/>
    </w:pPr>
    <w:rPr>
      <w:sz w:val="28"/>
      <w:szCs w:val="28"/>
    </w:rPr>
  </w:style>
  <w:style w:type="paragraph" w:styleId="Heading3">
    <w:name w:val="heading 3"/>
    <w:basedOn w:val="Heading1"/>
    <w:next w:val="BodyText"/>
    <w:link w:val="Heading3Char"/>
    <w:uiPriority w:val="9"/>
    <w:unhideWhenUsed/>
    <w:qFormat/>
    <w:rsid w:val="00105E84"/>
    <w:pPr>
      <w:outlineLvl w:val="2"/>
    </w:pPr>
    <w:rPr>
      <w:sz w:val="24"/>
      <w:szCs w:val="24"/>
    </w:rPr>
  </w:style>
  <w:style w:type="paragraph" w:styleId="Heading4">
    <w:name w:val="heading 4"/>
    <w:basedOn w:val="Normal"/>
    <w:next w:val="Normal"/>
    <w:link w:val="Heading4Char"/>
    <w:uiPriority w:val="9"/>
    <w:semiHidden/>
    <w:unhideWhenUsed/>
    <w:qFormat/>
    <w:rsid w:val="008143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BodyText"/>
    <w:link w:val="Heading5Char"/>
    <w:uiPriority w:val="9"/>
    <w:unhideWhenUsed/>
    <w:qFormat/>
    <w:rsid w:val="008143BB"/>
    <w:pPr>
      <w:spacing w:before="200" w:line="240" w:lineRule="auto"/>
      <w:outlineLvl w:val="4"/>
    </w:pPr>
    <w:rPr>
      <w:rFonts w:ascii="Times New Roman" w:hAnsi="Times New Roman" w:cs="Times New Roman"/>
      <w:b/>
      <w:bCs/>
      <w:i w:val="0"/>
      <w:iCs w:val="0"/>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60B"/>
  </w:style>
  <w:style w:type="paragraph" w:styleId="Footer">
    <w:name w:val="footer"/>
    <w:basedOn w:val="Normal"/>
    <w:link w:val="FooterChar"/>
    <w:uiPriority w:val="99"/>
    <w:unhideWhenUsed/>
    <w:rsid w:val="000F0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60B"/>
  </w:style>
  <w:style w:type="character" w:customStyle="1" w:styleId="Heading3Char">
    <w:name w:val="Heading 3 Char"/>
    <w:basedOn w:val="DefaultParagraphFont"/>
    <w:link w:val="Heading3"/>
    <w:uiPriority w:val="9"/>
    <w:rsid w:val="00105E84"/>
    <w:rPr>
      <w:b/>
      <w:sz w:val="24"/>
      <w:szCs w:val="24"/>
    </w:rPr>
  </w:style>
  <w:style w:type="character" w:customStyle="1" w:styleId="Heading5Char">
    <w:name w:val="Heading 5 Char"/>
    <w:basedOn w:val="DefaultParagraphFont"/>
    <w:link w:val="Heading5"/>
    <w:uiPriority w:val="9"/>
    <w:rsid w:val="008143BB"/>
    <w:rPr>
      <w:rFonts w:ascii="Times New Roman" w:eastAsiaTheme="majorEastAsia" w:hAnsi="Times New Roman" w:cs="Times New Roman"/>
      <w:b/>
      <w:bCs/>
      <w:color w:val="000000" w:themeColor="text1"/>
      <w:sz w:val="24"/>
      <w:szCs w:val="24"/>
    </w:rPr>
  </w:style>
  <w:style w:type="paragraph" w:styleId="BodyText">
    <w:name w:val="Body Text"/>
    <w:basedOn w:val="Normal"/>
    <w:link w:val="BodyTextChar"/>
    <w:qFormat/>
    <w:rsid w:val="001F14F5"/>
    <w:pPr>
      <w:tabs>
        <w:tab w:val="left" w:pos="1095"/>
      </w:tabs>
    </w:pPr>
    <w:rPr>
      <w:rFonts w:cstheme="minorHAnsi"/>
    </w:rPr>
  </w:style>
  <w:style w:type="character" w:customStyle="1" w:styleId="BodyTextChar">
    <w:name w:val="Body Text Char"/>
    <w:basedOn w:val="DefaultParagraphFont"/>
    <w:link w:val="BodyText"/>
    <w:rsid w:val="001F14F5"/>
    <w:rPr>
      <w:rFonts w:cstheme="minorHAnsi"/>
    </w:rPr>
  </w:style>
  <w:style w:type="paragraph" w:styleId="Title">
    <w:name w:val="Title"/>
    <w:basedOn w:val="Heading1"/>
    <w:next w:val="BodyText"/>
    <w:link w:val="TitleChar"/>
    <w:qFormat/>
    <w:rsid w:val="009858D7"/>
  </w:style>
  <w:style w:type="character" w:customStyle="1" w:styleId="TitleChar">
    <w:name w:val="Title Char"/>
    <w:basedOn w:val="DefaultParagraphFont"/>
    <w:link w:val="Title"/>
    <w:rsid w:val="009858D7"/>
    <w:rPr>
      <w:b/>
      <w:sz w:val="32"/>
      <w:szCs w:val="32"/>
    </w:rPr>
  </w:style>
  <w:style w:type="character" w:customStyle="1" w:styleId="Heading4Char">
    <w:name w:val="Heading 4 Char"/>
    <w:basedOn w:val="DefaultParagraphFont"/>
    <w:link w:val="Heading4"/>
    <w:uiPriority w:val="9"/>
    <w:semiHidden/>
    <w:rsid w:val="008143BB"/>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858D7"/>
    <w:rPr>
      <w:b/>
      <w:sz w:val="32"/>
      <w:szCs w:val="32"/>
    </w:rPr>
  </w:style>
  <w:style w:type="character" w:customStyle="1" w:styleId="Heading2Char">
    <w:name w:val="Heading 2 Char"/>
    <w:basedOn w:val="DefaultParagraphFont"/>
    <w:link w:val="Heading2"/>
    <w:uiPriority w:val="9"/>
    <w:rsid w:val="00105E84"/>
    <w:rPr>
      <w:b/>
      <w:sz w:val="28"/>
      <w:szCs w:val="28"/>
    </w:rPr>
  </w:style>
  <w:style w:type="table" w:styleId="TableGrid">
    <w:name w:val="Table Grid"/>
    <w:basedOn w:val="TableNormal"/>
    <w:uiPriority w:val="39"/>
    <w:rsid w:val="00D573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44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0448"/>
    <w:rPr>
      <w:rFonts w:ascii="Times New Roman" w:hAnsi="Times New Roman" w:cs="Times New Roman"/>
      <w:sz w:val="18"/>
      <w:szCs w:val="18"/>
    </w:rPr>
  </w:style>
  <w:style w:type="paragraph" w:styleId="Caption">
    <w:name w:val="caption"/>
    <w:basedOn w:val="Normal"/>
    <w:next w:val="Normal"/>
    <w:uiPriority w:val="35"/>
    <w:unhideWhenUsed/>
    <w:qFormat/>
    <w:rsid w:val="005514C2"/>
    <w:pPr>
      <w:keepNext/>
      <w:spacing w:after="200" w:line="240" w:lineRule="auto"/>
    </w:pPr>
    <w:rPr>
      <w:color w:val="000000" w:themeColor="text1"/>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Hyperlink">
    <w:name w:val="Hyperlink"/>
    <w:basedOn w:val="DefaultParagraphFont"/>
    <w:uiPriority w:val="99"/>
    <w:unhideWhenUsed/>
    <w:rsid w:val="002C20E9"/>
    <w:rPr>
      <w:color w:val="0563C1" w:themeColor="hyperlink"/>
      <w:u w:val="single"/>
    </w:rPr>
  </w:style>
  <w:style w:type="character" w:styleId="UnresolvedMention">
    <w:name w:val="Unresolved Mention"/>
    <w:basedOn w:val="DefaultParagraphFont"/>
    <w:uiPriority w:val="99"/>
    <w:semiHidden/>
    <w:unhideWhenUsed/>
    <w:rsid w:val="002C20E9"/>
    <w:rPr>
      <w:color w:val="605E5C"/>
      <w:shd w:val="clear" w:color="auto" w:fill="E1DFDD"/>
    </w:rPr>
  </w:style>
  <w:style w:type="character" w:styleId="CommentReference">
    <w:name w:val="annotation reference"/>
    <w:basedOn w:val="DefaultParagraphFont"/>
    <w:uiPriority w:val="99"/>
    <w:semiHidden/>
    <w:unhideWhenUsed/>
    <w:rsid w:val="00541F7A"/>
    <w:rPr>
      <w:sz w:val="16"/>
      <w:szCs w:val="16"/>
    </w:rPr>
  </w:style>
  <w:style w:type="paragraph" w:styleId="CommentText">
    <w:name w:val="annotation text"/>
    <w:basedOn w:val="Normal"/>
    <w:link w:val="CommentTextChar"/>
    <w:uiPriority w:val="99"/>
    <w:unhideWhenUsed/>
    <w:rsid w:val="00541F7A"/>
    <w:pPr>
      <w:spacing w:line="240" w:lineRule="auto"/>
    </w:pPr>
    <w:rPr>
      <w:sz w:val="20"/>
      <w:szCs w:val="20"/>
    </w:rPr>
  </w:style>
  <w:style w:type="character" w:customStyle="1" w:styleId="CommentTextChar">
    <w:name w:val="Comment Text Char"/>
    <w:basedOn w:val="DefaultParagraphFont"/>
    <w:link w:val="CommentText"/>
    <w:uiPriority w:val="99"/>
    <w:rsid w:val="00541F7A"/>
    <w:rPr>
      <w:sz w:val="20"/>
      <w:szCs w:val="20"/>
    </w:rPr>
  </w:style>
  <w:style w:type="paragraph" w:styleId="CommentSubject">
    <w:name w:val="annotation subject"/>
    <w:basedOn w:val="CommentText"/>
    <w:next w:val="CommentText"/>
    <w:link w:val="CommentSubjectChar"/>
    <w:uiPriority w:val="99"/>
    <w:semiHidden/>
    <w:unhideWhenUsed/>
    <w:rsid w:val="00541F7A"/>
    <w:rPr>
      <w:b/>
      <w:bCs/>
    </w:rPr>
  </w:style>
  <w:style w:type="character" w:customStyle="1" w:styleId="CommentSubjectChar">
    <w:name w:val="Comment Subject Char"/>
    <w:basedOn w:val="CommentTextChar"/>
    <w:link w:val="CommentSubject"/>
    <w:uiPriority w:val="99"/>
    <w:semiHidden/>
    <w:rsid w:val="00541F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8541">
      <w:bodyDiv w:val="1"/>
      <w:marLeft w:val="0"/>
      <w:marRight w:val="0"/>
      <w:marTop w:val="0"/>
      <w:marBottom w:val="0"/>
      <w:divBdr>
        <w:top w:val="none" w:sz="0" w:space="0" w:color="auto"/>
        <w:left w:val="none" w:sz="0" w:space="0" w:color="auto"/>
        <w:bottom w:val="none" w:sz="0" w:space="0" w:color="auto"/>
        <w:right w:val="none" w:sz="0" w:space="0" w:color="auto"/>
      </w:divBdr>
    </w:div>
    <w:div w:id="1361123504">
      <w:bodyDiv w:val="1"/>
      <w:marLeft w:val="0"/>
      <w:marRight w:val="0"/>
      <w:marTop w:val="0"/>
      <w:marBottom w:val="0"/>
      <w:divBdr>
        <w:top w:val="none" w:sz="0" w:space="0" w:color="auto"/>
        <w:left w:val="none" w:sz="0" w:space="0" w:color="auto"/>
        <w:bottom w:val="none" w:sz="0" w:space="0" w:color="auto"/>
        <w:right w:val="none" w:sz="0" w:space="0" w:color="auto"/>
      </w:divBdr>
    </w:div>
    <w:div w:id="1800873428">
      <w:bodyDiv w:val="1"/>
      <w:marLeft w:val="0"/>
      <w:marRight w:val="0"/>
      <w:marTop w:val="0"/>
      <w:marBottom w:val="0"/>
      <w:divBdr>
        <w:top w:val="none" w:sz="0" w:space="0" w:color="auto"/>
        <w:left w:val="none" w:sz="0" w:space="0" w:color="auto"/>
        <w:bottom w:val="none" w:sz="0" w:space="0" w:color="auto"/>
        <w:right w:val="none" w:sz="0" w:space="0" w:color="auto"/>
      </w:divBdr>
    </w:div>
    <w:div w:id="1931237207">
      <w:bodyDiv w:val="1"/>
      <w:marLeft w:val="0"/>
      <w:marRight w:val="0"/>
      <w:marTop w:val="0"/>
      <w:marBottom w:val="0"/>
      <w:divBdr>
        <w:top w:val="none" w:sz="0" w:space="0" w:color="auto"/>
        <w:left w:val="none" w:sz="0" w:space="0" w:color="auto"/>
        <w:bottom w:val="none" w:sz="0" w:space="0" w:color="auto"/>
        <w:right w:val="none" w:sz="0" w:space="0" w:color="auto"/>
      </w:divBdr>
    </w:div>
    <w:div w:id="19838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18</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Bateman, Lucas</dc:creator>
  <cp:keywords/>
  <cp:lastModifiedBy>Jaeger, Matt</cp:lastModifiedBy>
  <cp:revision>43</cp:revision>
  <dcterms:created xsi:type="dcterms:W3CDTF">2025-06-19T20:41:00Z</dcterms:created>
  <dcterms:modified xsi:type="dcterms:W3CDTF">2025-06-19T21:39:00Z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Fisheries.bib</vt:lpwstr>
  </property>
  <property fmtid="{D5CDD505-2E9C-101B-9397-08002B2CF9AE}" pid="3" name="editor_options">
    <vt:lpwstr/>
  </property>
  <property fmtid="{D5CDD505-2E9C-101B-9397-08002B2CF9AE}" pid="4" name="output">
    <vt:lpwstr/>
  </property>
  <property fmtid="{D5CDD505-2E9C-101B-9397-08002B2CF9AE}" pid="5" name="params">
    <vt:lpwstr/>
  </property>
</Properties>
</file>