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F57A4" w14:textId="77777777" w:rsidR="000B0FDC" w:rsidRDefault="000B0FDC">
      <w:pPr>
        <w:pStyle w:val="Heading1"/>
      </w:pPr>
      <w:bookmarkStart w:id="0" w:name="section"/>
    </w:p>
    <w:p w14:paraId="3259902F" w14:textId="7F969EB7" w:rsidR="00A96A06" w:rsidRPr="00A96A06" w:rsidRDefault="00A96A06" w:rsidP="00D67D67">
      <w:pPr>
        <w:rPr>
          <w:b/>
          <w:bCs/>
          <w:sz w:val="32"/>
          <w:szCs w:val="32"/>
        </w:rPr>
      </w:pPr>
      <w:bookmarkStart w:id="1" w:name="introduction"/>
      <w:bookmarkEnd w:id="0"/>
      <w:r>
        <w:rPr>
          <w:b/>
          <w:bCs/>
          <w:sz w:val="32"/>
          <w:szCs w:val="32"/>
        </w:rPr>
        <w:t>Introduction</w:t>
      </w:r>
    </w:p>
    <w:p w14:paraId="0FA37253" w14:textId="1C21C317" w:rsidR="00AB3105" w:rsidRPr="00A849A2" w:rsidRDefault="00AB3105" w:rsidP="00AB3105">
      <w:r w:rsidRPr="00A849A2">
        <w:t xml:space="preserve">The </w:t>
      </w:r>
      <w:r>
        <w:t>lower Ruby</w:t>
      </w:r>
      <w:r w:rsidRPr="00A849A2">
        <w:t xml:space="preserve"> River can provide </w:t>
      </w:r>
      <w:r w:rsidR="00270043" w:rsidRPr="00A849A2">
        <w:t>a</w:t>
      </w:r>
      <w:r w:rsidR="00F563F9">
        <w:t xml:space="preserve"> unique</w:t>
      </w:r>
      <w:r w:rsidRPr="00A849A2">
        <w:t xml:space="preserve"> </w:t>
      </w:r>
      <w:r w:rsidR="00F563F9">
        <w:t>high-quality</w:t>
      </w:r>
      <w:r>
        <w:t xml:space="preserve"> </w:t>
      </w:r>
      <w:r w:rsidR="00593506">
        <w:t>wading</w:t>
      </w:r>
      <w:r w:rsidR="00270043">
        <w:t>-</w:t>
      </w:r>
      <w:r w:rsidR="00593506">
        <w:t xml:space="preserve">accessible </w:t>
      </w:r>
      <w:r w:rsidRPr="00A849A2">
        <w:t xml:space="preserve">trout fishery; however, </w:t>
      </w:r>
      <w:r w:rsidR="00593506">
        <w:t xml:space="preserve">trout abundances </w:t>
      </w:r>
      <w:r w:rsidRPr="00A849A2">
        <w:t>have fluctuated</w:t>
      </w:r>
      <w:r w:rsidR="00270043">
        <w:t xml:space="preserve"> through time</w:t>
      </w:r>
      <w:r w:rsidR="00A31FFB">
        <w:t xml:space="preserve"> and are presently at historic lows</w:t>
      </w:r>
      <w:r w:rsidRPr="00A849A2">
        <w:t xml:space="preserve">. </w:t>
      </w:r>
    </w:p>
    <w:p w14:paraId="6E50B33D" w14:textId="713DDB16" w:rsidR="00D67D67" w:rsidRDefault="00D67D67" w:rsidP="00D67D67">
      <w:r w:rsidRPr="00D67D67">
        <w:t xml:space="preserve">All flowing waters in this drainage that support trout are managed as wild trout fisheries, emphasizing habitat protection and natural reproduction. Tributaries and their connectivity with the Ruby River are critical for supporting natural reproduction, providing rearing habitats for juvenile trout, and delivering cool summer </w:t>
      </w:r>
      <w:r w:rsidR="0006766A" w:rsidRPr="00D67D67">
        <w:t>stream flows</w:t>
      </w:r>
      <w:r w:rsidRPr="00D67D67">
        <w:t xml:space="preserve">. Management of tributary connectivity for non-native </w:t>
      </w:r>
      <w:r w:rsidR="0006766A">
        <w:t>B</w:t>
      </w:r>
      <w:r w:rsidRPr="00D67D67">
        <w:t xml:space="preserve">rown </w:t>
      </w:r>
      <w:r w:rsidR="0006766A">
        <w:t>T</w:t>
      </w:r>
      <w:r w:rsidRPr="00D67D67">
        <w:t xml:space="preserve">rout and </w:t>
      </w:r>
      <w:r w:rsidR="0006766A">
        <w:t>R</w:t>
      </w:r>
      <w:r w:rsidRPr="00D67D67">
        <w:t xml:space="preserve">ainbow </w:t>
      </w:r>
      <w:r w:rsidR="0006766A">
        <w:t>T</w:t>
      </w:r>
      <w:r w:rsidRPr="00D67D67">
        <w:t xml:space="preserve">rout recruitment is balanced with occasional tributary isolation from the mainstem river to promote </w:t>
      </w:r>
      <w:r w:rsidR="0006766A">
        <w:t>W</w:t>
      </w:r>
      <w:r w:rsidRPr="00D67D67">
        <w:t xml:space="preserve">estslope </w:t>
      </w:r>
      <w:r w:rsidR="0006766A">
        <w:t>C</w:t>
      </w:r>
      <w:r w:rsidRPr="00D67D67">
        <w:t xml:space="preserve">utthroat </w:t>
      </w:r>
      <w:r w:rsidR="0006766A">
        <w:t>T</w:t>
      </w:r>
      <w:r w:rsidRPr="00D67D67">
        <w:t>rout conservation.</w:t>
      </w:r>
    </w:p>
    <w:p w14:paraId="11689779" w14:textId="6D0ADB7E" w:rsidR="00D67D67" w:rsidRDefault="00D67D67" w:rsidP="00D67D67">
      <w:r w:rsidRPr="00D67D67">
        <w:t xml:space="preserve">The current wild trout management strategy replaced hatchery-based management of trout over 50 years ago. Maintenance of healthy fish habitats for all life stages is needed for this strategy to succeed, and the predicted changes in streamflow and water temperatures are high priorities for fisheries management in this drainage. The Ruby Valley Water Users voluntary drought management plan dictates instream flows in the Ruby River. FWP partners with water users, the Ruby Valley Conservation District, and other stakeholders to maintain and improve instream flow, habitat, and connectivity. Over 50 stream permits (310 and 124s) are issued annually by the Ruby Valley Conservation Districts or FWP to minimize impacts of proposed manipulations to the bed or banks of streams. The Ruby Valley Conservation District's Watershed Restoration Plan and focus on alleviating habitat degradation or pollution issues through on-the-ground projects and improved land use practices are critical in managing fish habitats. </w:t>
      </w:r>
    </w:p>
    <w:p w14:paraId="1853F849" w14:textId="71818DA6" w:rsidR="00D67D67" w:rsidRDefault="00D67D67" w:rsidP="00D67D67">
      <w:r w:rsidRPr="00D67D67">
        <w:t xml:space="preserve">The Ruby River basin contains fish species common to southwestern Montana. These species include </w:t>
      </w:r>
      <w:r w:rsidR="0006766A">
        <w:t>R</w:t>
      </w:r>
      <w:r w:rsidRPr="00D67D67">
        <w:t xml:space="preserve">ainbow </w:t>
      </w:r>
      <w:r w:rsidR="0006766A">
        <w:t>T</w:t>
      </w:r>
      <w:r w:rsidRPr="00D67D67">
        <w:t xml:space="preserve">rout, </w:t>
      </w:r>
      <w:r w:rsidR="0006766A">
        <w:t>B</w:t>
      </w:r>
      <w:r w:rsidRPr="00D67D67">
        <w:t xml:space="preserve">rown </w:t>
      </w:r>
      <w:r w:rsidR="0006766A">
        <w:t>T</w:t>
      </w:r>
      <w:r w:rsidRPr="00D67D67">
        <w:t xml:space="preserve">rout, </w:t>
      </w:r>
      <w:r w:rsidR="0006766A">
        <w:t>B</w:t>
      </w:r>
      <w:r w:rsidRPr="00D67D67">
        <w:t>rook</w:t>
      </w:r>
      <w:r w:rsidR="0006766A">
        <w:t xml:space="preserve"> T</w:t>
      </w:r>
      <w:r w:rsidRPr="00D67D67">
        <w:t xml:space="preserve">rout, </w:t>
      </w:r>
      <w:r w:rsidR="0006766A">
        <w:t>W</w:t>
      </w:r>
      <w:r w:rsidRPr="00D67D67">
        <w:t xml:space="preserve">estslope </w:t>
      </w:r>
      <w:r w:rsidR="0006766A">
        <w:t>C</w:t>
      </w:r>
      <w:r w:rsidRPr="00D67D67">
        <w:t xml:space="preserve">utthroat </w:t>
      </w:r>
      <w:r w:rsidR="0006766A">
        <w:t>T</w:t>
      </w:r>
      <w:r w:rsidRPr="00D67D67">
        <w:t xml:space="preserve">rout (primarily in isolated tributaries), </w:t>
      </w:r>
      <w:r w:rsidR="0006766A">
        <w:t>M</w:t>
      </w:r>
      <w:r w:rsidRPr="00D67D67">
        <w:t xml:space="preserve">ountain </w:t>
      </w:r>
      <w:r w:rsidR="0006766A">
        <w:t>W</w:t>
      </w:r>
      <w:r w:rsidRPr="00D67D67">
        <w:t xml:space="preserve">hitefish, Arctic </w:t>
      </w:r>
      <w:r w:rsidR="0006766A">
        <w:t>G</w:t>
      </w:r>
      <w:r w:rsidRPr="00D67D67">
        <w:t xml:space="preserve">rayling, hybrid cutthroat trout, </w:t>
      </w:r>
      <w:r w:rsidR="0006766A">
        <w:t>L</w:t>
      </w:r>
      <w:r w:rsidRPr="00D67D67">
        <w:t xml:space="preserve">ongnose </w:t>
      </w:r>
      <w:r w:rsidR="0006766A">
        <w:t>D</w:t>
      </w:r>
      <w:r w:rsidRPr="00D67D67">
        <w:t xml:space="preserve">ace, </w:t>
      </w:r>
      <w:r w:rsidR="0006766A">
        <w:t>L</w:t>
      </w:r>
      <w:r w:rsidRPr="00D67D67">
        <w:t xml:space="preserve">ongnose </w:t>
      </w:r>
      <w:r w:rsidR="0006766A">
        <w:t>S</w:t>
      </w:r>
      <w:r w:rsidRPr="00D67D67">
        <w:t xml:space="preserve">ucker, Rocky Mountain </w:t>
      </w:r>
      <w:r w:rsidR="0006766A">
        <w:t>S</w:t>
      </w:r>
      <w:r w:rsidRPr="00D67D67">
        <w:t xml:space="preserve">culpin, and </w:t>
      </w:r>
      <w:r w:rsidR="0006766A">
        <w:t>W</w:t>
      </w:r>
      <w:r w:rsidRPr="00D67D67">
        <w:t xml:space="preserve">hite </w:t>
      </w:r>
      <w:r w:rsidR="0006766A">
        <w:t>S</w:t>
      </w:r>
      <w:r w:rsidRPr="00D67D67">
        <w:t xml:space="preserve">ucker. Arctic </w:t>
      </w:r>
      <w:r w:rsidR="0006766A">
        <w:t>G</w:t>
      </w:r>
      <w:r w:rsidRPr="00D67D67">
        <w:t xml:space="preserve">raying are historically native to the </w:t>
      </w:r>
      <w:r w:rsidR="000B7222" w:rsidRPr="00D67D67">
        <w:t>drainage but</w:t>
      </w:r>
      <w:r w:rsidRPr="00D67D67">
        <w:t xml:space="preserve"> were extirpated. Although the Ruby River basin was historically stocked with hatchery fish, stocking in rivers and streams was discontinued by the early 1970s when wild trout management philosophies were initiated. </w:t>
      </w:r>
    </w:p>
    <w:p w14:paraId="2B7C054E" w14:textId="0A9566E5" w:rsidR="00D67D67" w:rsidRDefault="00D67D67" w:rsidP="00A96A06">
      <w:r w:rsidRPr="00D67D67">
        <w:t xml:space="preserve">The Ruby River from the reservoir to the mouth will be managed to maximize densities of wild </w:t>
      </w:r>
      <w:r w:rsidR="0006766A">
        <w:t>B</w:t>
      </w:r>
      <w:r w:rsidRPr="00D67D67">
        <w:t xml:space="preserve">rown </w:t>
      </w:r>
      <w:r w:rsidR="0006766A">
        <w:t>T</w:t>
      </w:r>
      <w:r w:rsidRPr="00D67D67">
        <w:t xml:space="preserve">rout in the tailwater and as a recreational wild </w:t>
      </w:r>
      <w:r w:rsidR="0006766A">
        <w:t>B</w:t>
      </w:r>
      <w:r w:rsidRPr="00D67D67">
        <w:t xml:space="preserve">rown </w:t>
      </w:r>
      <w:r w:rsidR="0006766A">
        <w:t>T</w:t>
      </w:r>
      <w:r w:rsidRPr="00D67D67">
        <w:t xml:space="preserve">rout and </w:t>
      </w:r>
      <w:r w:rsidR="0006766A">
        <w:t>M</w:t>
      </w:r>
      <w:r w:rsidRPr="00D67D67">
        <w:t xml:space="preserve">ountain </w:t>
      </w:r>
      <w:r w:rsidR="0006766A">
        <w:t>W</w:t>
      </w:r>
      <w:r w:rsidRPr="00D67D67">
        <w:t xml:space="preserve">hitefish fishery in lower reaches. Ruby River tailwater (Ruby Dam to Alder) </w:t>
      </w:r>
      <w:r w:rsidR="0006766A">
        <w:t>B</w:t>
      </w:r>
      <w:r w:rsidRPr="00D67D67">
        <w:t xml:space="preserve">rown trout densities average about 1,350 fish per mile and typically range between 750 and 2,000 fish per mile, with about 6% being over 18 inches. Rainbow </w:t>
      </w:r>
      <w:r w:rsidR="0006766A">
        <w:t>T</w:t>
      </w:r>
      <w:r w:rsidRPr="00D67D67">
        <w:t xml:space="preserve">rout are rare below the reservoir. </w:t>
      </w:r>
      <w:r w:rsidR="00FA5E62">
        <w:t>Historic</w:t>
      </w:r>
      <w:r w:rsidRPr="00D67D67">
        <w:t xml:space="preserve"> drivers of the trout population and size structure in the tailwater are flows and trout </w:t>
      </w:r>
      <w:r w:rsidR="00FA5E62" w:rsidRPr="00D67D67">
        <w:t>densit</w:t>
      </w:r>
      <w:r w:rsidR="00FA5E62">
        <w:t>ies</w:t>
      </w:r>
      <w:r w:rsidRPr="00D67D67">
        <w:t xml:space="preserve">. Limnological issues, such as summertime turbidity in Ruby River Reservoir, also influences the fishery. In the lower Ruby River, </w:t>
      </w:r>
      <w:r w:rsidR="0006766A">
        <w:t>B</w:t>
      </w:r>
      <w:r w:rsidRPr="00D67D67">
        <w:t xml:space="preserve">rown </w:t>
      </w:r>
      <w:r w:rsidR="0006766A">
        <w:t>T</w:t>
      </w:r>
      <w:r w:rsidRPr="00D67D67">
        <w:t xml:space="preserve">rout densities average about 650 fish per mile and typically range from 200 to 1,350 fish per mile. Primary population drivers in the lower river are summertime instream flows and temperatures, with riparian health, floodplain </w:t>
      </w:r>
      <w:r w:rsidRPr="00D67D67">
        <w:lastRenderedPageBreak/>
        <w:t>connectivity, and sediment and nutrient input likely serving as secondary drivers. Recommended Ruby River angling regulations will be adaptively managed in both reaches in response to population densities. Partnering with water users to deliver varied flow regimes for channel maintenance and fish habitat needs and to avoid chronic dewatering is a primary management strategy. Seasonal closures to reduce angling-related mortality during low flows and high temperatures are common on the lower Ruby River and will be implemented as described by FWP policy. Angling pressure is relatively high on the Ruby River downstream of the reservoir, with most use occurring in the tailwater. Angling effort has varied from 3,828 angler-days in 1993 to 16,030 angler-days in 2009 but has generally increased through time; average angler use between 1982 and 2001 was about 7,500 angler-days and between 2001 and 2020 was about 13,000 angler-days. About half of the angler-days logged on the Ruby River are from nonresident anglers. Angler use of the Ruby River results in over $10,000,000 of direct expenditures.</w:t>
      </w:r>
    </w:p>
    <w:p w14:paraId="6220C9EB" w14:textId="7C671448" w:rsidR="00A96A06" w:rsidRPr="00D67D67" w:rsidRDefault="00A96A06" w:rsidP="00A96A06">
      <w:r w:rsidRPr="00A849A2">
        <w:t xml:space="preserve">The purpose of this report is to update the characteristics of the fish populations in different long-term monitoring sections to provide time series datasets that can be used to develop or evaluate management actions pursuant to regularly achieving fisheries management goals for the </w:t>
      </w:r>
      <w:r w:rsidR="00156BEA">
        <w:t>Ruby</w:t>
      </w:r>
      <w:r w:rsidRPr="00A849A2">
        <w:t xml:space="preserve"> River.  </w:t>
      </w:r>
    </w:p>
    <w:p w14:paraId="127EAE51" w14:textId="181C5ED9" w:rsidR="00A96A06" w:rsidRPr="00A96A06" w:rsidRDefault="00A96A06" w:rsidP="00C002E8">
      <w:pPr>
        <w:rPr>
          <w:b/>
          <w:bCs/>
          <w:sz w:val="32"/>
          <w:szCs w:val="32"/>
        </w:rPr>
      </w:pPr>
      <w:bookmarkStart w:id="2" w:name="study-area"/>
      <w:bookmarkEnd w:id="1"/>
      <w:r>
        <w:rPr>
          <w:b/>
          <w:bCs/>
          <w:sz w:val="32"/>
          <w:szCs w:val="32"/>
        </w:rPr>
        <w:t>Study Area</w:t>
      </w:r>
    </w:p>
    <w:p w14:paraId="3AD4B49A" w14:textId="0D213CBC" w:rsidR="00A96A06" w:rsidRDefault="00D67D67" w:rsidP="00A96A06">
      <w:r w:rsidRPr="00D67D67">
        <w:t>The Ruby River arises from tributaries (East, West and Middle forks) located in the Gravelly and Snowcrest mountains of southwest Montana and flows in a northwesterly direction for 41 miles through a narrow valley to the Ruby Reservoir. Ruby Reservoir, built in 1939, is used for the storage of irrigation water. Downstream from Ruby Dam, the river meanders for about 48 miles through an agricultural valley to its confluence with the Beaverhead River. The river drains an area of about 935 square miles.</w:t>
      </w:r>
      <w:bookmarkStart w:id="3" w:name="sampling-methods"/>
      <w:bookmarkStart w:id="4" w:name="methods"/>
      <w:bookmarkEnd w:id="2"/>
    </w:p>
    <w:p w14:paraId="7B5A7657" w14:textId="2B0AA1D9" w:rsidR="00C14231" w:rsidRDefault="00C14231" w:rsidP="005C6272">
      <w:r>
        <w:t xml:space="preserve">The Vigilante FAS section is the most upstream annual monitoring section on the Ruby </w:t>
      </w:r>
      <w:r w:rsidR="007A5242">
        <w:t>River</w:t>
      </w:r>
      <w:r>
        <w:t xml:space="preserve"> and</w:t>
      </w:r>
      <w:r w:rsidR="007A5242">
        <w:t xml:space="preserve"> </w:t>
      </w:r>
      <w:r w:rsidR="00E73319">
        <w:t xml:space="preserve">is representative of the </w:t>
      </w:r>
      <w:r w:rsidR="007A5242">
        <w:t>tailwater</w:t>
      </w:r>
      <w:r w:rsidR="00E73319">
        <w:t xml:space="preserve"> reach.  </w:t>
      </w:r>
      <w:r w:rsidR="008C5A8F">
        <w:t xml:space="preserve">The Vigilante section </w:t>
      </w:r>
      <w:r w:rsidR="00D66D21">
        <w:t xml:space="preserve">is the 0.62 miles between </w:t>
      </w:r>
      <w:r w:rsidR="00F20EA7">
        <w:t xml:space="preserve">the </w:t>
      </w:r>
      <w:r>
        <w:t xml:space="preserve">irrigation diversion </w:t>
      </w:r>
      <w:r w:rsidR="00F20EA7">
        <w:t xml:space="preserve">on and downstream property boundary of </w:t>
      </w:r>
      <w:r w:rsidR="00B76A7C">
        <w:t xml:space="preserve">the </w:t>
      </w:r>
      <w:r>
        <w:t xml:space="preserve">Montana Fish, Wildlife </w:t>
      </w:r>
      <w:r w:rsidR="00B76A7C">
        <w:t>&amp;</w:t>
      </w:r>
      <w:r>
        <w:t xml:space="preserve"> Parks Vigilante Fishing Access Site</w:t>
      </w:r>
      <w:r w:rsidR="00B76A7C">
        <w:t xml:space="preserve">. </w:t>
      </w:r>
      <w:r>
        <w:t xml:space="preserve">The Silver Springs </w:t>
      </w:r>
      <w:r w:rsidR="000771BE">
        <w:t>s</w:t>
      </w:r>
      <w:r>
        <w:t>ection</w:t>
      </w:r>
      <w:r w:rsidR="00C50368">
        <w:t>, which characterizes the middle</w:t>
      </w:r>
      <w:r w:rsidR="002B05A5">
        <w:t>-</w:t>
      </w:r>
      <w:r w:rsidR="00C50368">
        <w:t xml:space="preserve">valley fishery, </w:t>
      </w:r>
      <w:r>
        <w:t xml:space="preserve">starts at a </w:t>
      </w:r>
      <w:r w:rsidR="00C50368">
        <w:t xml:space="preserve">ranch </w:t>
      </w:r>
      <w:r>
        <w:t xml:space="preserve">bridge on private property </w:t>
      </w:r>
      <w:r w:rsidR="00C50368">
        <w:t xml:space="preserve">and continues downstream </w:t>
      </w:r>
      <w:r>
        <w:t xml:space="preserve">1.36 miles </w:t>
      </w:r>
      <w:r w:rsidR="00C50368">
        <w:t xml:space="preserve">to near the Silver Springs bridge. </w:t>
      </w:r>
      <w:r w:rsidR="005C6272">
        <w:t xml:space="preserve">In 2012 the channel of the Silver Springs Section cutoff a large bend in the river that shortened the section length by 0.4 miles, this redefined the section moving forward. The section changed from a long meandering channel with long deep pools to a shorter straighter channel with more gradient and riffles. Since 2012 this part of the Ruby River has been recruiting new gravels, sorting fine material and steadily rebuilding its floodplain. </w:t>
      </w:r>
      <w:r>
        <w:t xml:space="preserve">The Seyler </w:t>
      </w:r>
      <w:r w:rsidR="000771BE">
        <w:t>s</w:t>
      </w:r>
      <w:r>
        <w:t>ection</w:t>
      </w:r>
      <w:r w:rsidR="008A68B6">
        <w:t xml:space="preserve"> characterizes the low</w:t>
      </w:r>
      <w:r w:rsidR="00727F5F">
        <w:t xml:space="preserve">est reach of the Ruby River </w:t>
      </w:r>
      <w:r w:rsidR="002B05A5">
        <w:t xml:space="preserve">and </w:t>
      </w:r>
      <w:r w:rsidR="000539E4">
        <w:t>runs 1.84 miles from</w:t>
      </w:r>
      <w:r>
        <w:t xml:space="preserve"> a diversion on private property </w:t>
      </w:r>
      <w:r w:rsidR="002B05A5">
        <w:t xml:space="preserve">0.2 miles below </w:t>
      </w:r>
      <w:r w:rsidR="00150A76">
        <w:t xml:space="preserve">Seyler Lane </w:t>
      </w:r>
      <w:r w:rsidR="00553C6D">
        <w:t xml:space="preserve">to within </w:t>
      </w:r>
      <w:r>
        <w:t>a quarter mile above the mouth of the Ruby River.</w:t>
      </w:r>
      <w:r w:rsidR="00605C65">
        <w:t xml:space="preserve"> In 2017 a new Seyler Section was created following the completion of a large-scale river restoration project, which redefined section </w:t>
      </w:r>
      <w:r w:rsidR="000B0E3B">
        <w:t xml:space="preserve">length </w:t>
      </w:r>
      <w:r w:rsidR="00605C65">
        <w:t>moving forward.</w:t>
      </w:r>
    </w:p>
    <w:p w14:paraId="350517BC" w14:textId="77777777" w:rsidR="00C14231" w:rsidRDefault="00C14231" w:rsidP="00C14231">
      <w:pPr>
        <w:pStyle w:val="BodyText"/>
      </w:pPr>
    </w:p>
    <w:p w14:paraId="291931E9" w14:textId="77777777" w:rsidR="00C14231" w:rsidRDefault="00C14231" w:rsidP="00C14231">
      <w:pPr>
        <w:pStyle w:val="BodyText"/>
        <w:jc w:val="center"/>
      </w:pPr>
    </w:p>
    <w:p w14:paraId="6D6281D9" w14:textId="3CE7F119" w:rsidR="00C14231" w:rsidRPr="00C14231" w:rsidRDefault="00C14231" w:rsidP="00C14231">
      <w:pPr>
        <w:pStyle w:val="BodyText"/>
        <w:jc w:val="center"/>
      </w:pPr>
      <w:r w:rsidRPr="00C14231">
        <w:rPr>
          <w:noProof/>
        </w:rPr>
        <w:lastRenderedPageBreak/>
        <w:drawing>
          <wp:inline distT="0" distB="0" distL="0" distR="0" wp14:anchorId="710524D2" wp14:editId="27803177">
            <wp:extent cx="4495800" cy="5384800"/>
            <wp:effectExtent l="0" t="0" r="0" b="6350"/>
            <wp:docPr id="1300180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1537" t="10072" r="12822" b="19921"/>
                    <a:stretch/>
                  </pic:blipFill>
                  <pic:spPr bwMode="auto">
                    <a:xfrm>
                      <a:off x="0" y="0"/>
                      <a:ext cx="4495800" cy="5384800"/>
                    </a:xfrm>
                    <a:prstGeom prst="rect">
                      <a:avLst/>
                    </a:prstGeom>
                    <a:noFill/>
                    <a:ln>
                      <a:noFill/>
                    </a:ln>
                    <a:extLst>
                      <a:ext uri="{53640926-AAD7-44D8-BBD7-CCE9431645EC}">
                        <a14:shadowObscured xmlns:a14="http://schemas.microsoft.com/office/drawing/2010/main"/>
                      </a:ext>
                    </a:extLst>
                  </pic:spPr>
                </pic:pic>
              </a:graphicData>
            </a:graphic>
          </wp:inline>
        </w:drawing>
      </w:r>
    </w:p>
    <w:p w14:paraId="2232370D" w14:textId="3EBC72B2" w:rsidR="00504485" w:rsidRPr="00225454" w:rsidRDefault="00504485" w:rsidP="00504485">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rPr>
        <w:t xml:space="preserve">Figure 1. Long-term Ruby River sampling </w:t>
      </w:r>
      <w:r w:rsidRPr="00225454">
        <w:rPr>
          <w:rStyle w:val="eop"/>
          <w:rFonts w:asciiTheme="minorHAnsi" w:hAnsiTheme="minorHAnsi" w:cstheme="minorHAnsi"/>
        </w:rPr>
        <w:t xml:space="preserve">sections.  The </w:t>
      </w:r>
      <w:r>
        <w:rPr>
          <w:rStyle w:val="eop"/>
          <w:rFonts w:asciiTheme="minorHAnsi" w:hAnsiTheme="minorHAnsi" w:cstheme="minorHAnsi"/>
        </w:rPr>
        <w:t>M</w:t>
      </w:r>
      <w:r w:rsidR="00AF5DCF">
        <w:rPr>
          <w:rStyle w:val="eop"/>
          <w:rFonts w:asciiTheme="minorHAnsi" w:hAnsiTheme="minorHAnsi" w:cstheme="minorHAnsi"/>
        </w:rPr>
        <w:t xml:space="preserve">aloney </w:t>
      </w:r>
      <w:r w:rsidRPr="00225454">
        <w:rPr>
          <w:rFonts w:asciiTheme="minorHAnsi" w:hAnsiTheme="minorHAnsi" w:cstheme="minorHAnsi"/>
        </w:rPr>
        <w:t xml:space="preserve">Section on the above map has been renamed </w:t>
      </w:r>
      <w:r>
        <w:rPr>
          <w:rFonts w:asciiTheme="minorHAnsi" w:hAnsiTheme="minorHAnsi" w:cstheme="minorHAnsi"/>
        </w:rPr>
        <w:t xml:space="preserve">as </w:t>
      </w:r>
      <w:r w:rsidR="00AF5DCF">
        <w:rPr>
          <w:rFonts w:asciiTheme="minorHAnsi" w:hAnsiTheme="minorHAnsi" w:cstheme="minorHAnsi"/>
        </w:rPr>
        <w:t xml:space="preserve">Vigilante </w:t>
      </w:r>
      <w:r w:rsidRPr="00225454">
        <w:rPr>
          <w:rFonts w:asciiTheme="minorHAnsi" w:hAnsiTheme="minorHAnsi" w:cstheme="minorHAnsi"/>
        </w:rPr>
        <w:t>Section</w:t>
      </w:r>
      <w:r>
        <w:rPr>
          <w:rFonts w:asciiTheme="minorHAnsi" w:hAnsiTheme="minorHAnsi" w:cstheme="minorHAnsi"/>
        </w:rPr>
        <w:t>.</w:t>
      </w:r>
    </w:p>
    <w:p w14:paraId="730AF45F" w14:textId="77777777" w:rsidR="007A5242" w:rsidRDefault="007A5242" w:rsidP="00A96A06">
      <w:pPr>
        <w:rPr>
          <w:b/>
          <w:bCs/>
          <w:sz w:val="32"/>
          <w:szCs w:val="32"/>
        </w:rPr>
      </w:pPr>
    </w:p>
    <w:p w14:paraId="250BED6A" w14:textId="727E5189" w:rsidR="00A96A06" w:rsidRDefault="00A96A06" w:rsidP="00A96A06">
      <w:pPr>
        <w:rPr>
          <w:b/>
          <w:bCs/>
          <w:sz w:val="32"/>
          <w:szCs w:val="32"/>
        </w:rPr>
      </w:pPr>
      <w:r>
        <w:rPr>
          <w:b/>
          <w:bCs/>
          <w:sz w:val="32"/>
          <w:szCs w:val="32"/>
        </w:rPr>
        <w:t>Methods</w:t>
      </w:r>
    </w:p>
    <w:p w14:paraId="45BE5E21" w14:textId="0478D6F5" w:rsidR="00A96A06" w:rsidRPr="00A96A06" w:rsidRDefault="00A96A06" w:rsidP="00A96A06">
      <w:pPr>
        <w:rPr>
          <w:b/>
          <w:bCs/>
          <w:sz w:val="24"/>
          <w:szCs w:val="24"/>
        </w:rPr>
      </w:pPr>
      <w:r>
        <w:rPr>
          <w:b/>
          <w:bCs/>
          <w:sz w:val="24"/>
          <w:szCs w:val="24"/>
        </w:rPr>
        <w:t>Sampling Methods</w:t>
      </w:r>
    </w:p>
    <w:p w14:paraId="415BBBA9" w14:textId="4D721CF0" w:rsidR="005F2E04" w:rsidRDefault="00E63DEE" w:rsidP="005F2E04">
      <w:pPr>
        <w:pStyle w:val="BodyText"/>
      </w:pPr>
      <w:r w:rsidRPr="00A849A2">
        <w:t>The fisheries data analyzed in this report were collected</w:t>
      </w:r>
      <w:r w:rsidRPr="00F21DEA">
        <w:t xml:space="preserve"> </w:t>
      </w:r>
      <w:r>
        <w:t xml:space="preserve">the </w:t>
      </w:r>
      <w:r w:rsidRPr="00A26E7C">
        <w:t>d</w:t>
      </w:r>
      <w:r w:rsidRPr="00A849A2">
        <w:t>uring spring mark-recapture abundance surveys</w:t>
      </w:r>
      <w:r>
        <w:t xml:space="preserve"> on three different river sections that represent the entire Ruby River trout fishery. </w:t>
      </w:r>
      <w:r w:rsidR="005F2E04" w:rsidRPr="00A849A2">
        <w:t xml:space="preserve">The </w:t>
      </w:r>
      <w:r w:rsidR="00FA18F1">
        <w:t xml:space="preserve">Vigilante section </w:t>
      </w:r>
      <w:r w:rsidR="00A62096">
        <w:t xml:space="preserve">is comprised of data </w:t>
      </w:r>
      <w:r w:rsidR="005F2E04" w:rsidRPr="00A849A2">
        <w:t xml:space="preserve">collected over </w:t>
      </w:r>
      <w:r w:rsidR="005F2E04">
        <w:t xml:space="preserve">last </w:t>
      </w:r>
      <w:r w:rsidR="005F2E04" w:rsidRPr="0083350F">
        <w:t>27 years (1998-2025)</w:t>
      </w:r>
      <w:r w:rsidR="00A62096">
        <w:t>.</w:t>
      </w:r>
      <w:r w:rsidR="005F2E04" w:rsidRPr="0083350F">
        <w:t xml:space="preserve"> </w:t>
      </w:r>
      <w:r w:rsidR="00570552">
        <w:t>T</w:t>
      </w:r>
      <w:r w:rsidR="00570552" w:rsidRPr="0083350F">
        <w:t xml:space="preserve">he Seyler section </w:t>
      </w:r>
      <w:r w:rsidR="00E9667D">
        <w:t>has been monitored for</w:t>
      </w:r>
      <w:r w:rsidR="005F2E04" w:rsidRPr="0083350F">
        <w:t xml:space="preserve"> the last 8 years </w:t>
      </w:r>
      <w:r w:rsidR="00E9667D" w:rsidRPr="0083350F">
        <w:t xml:space="preserve">from </w:t>
      </w:r>
      <w:r w:rsidR="005F2E04" w:rsidRPr="0083350F">
        <w:t>(2017-2025)</w:t>
      </w:r>
      <w:r w:rsidR="00E45DB7">
        <w:t xml:space="preserve">. </w:t>
      </w:r>
      <w:r w:rsidR="00D04D69">
        <w:t xml:space="preserve">Sampling did not occur during some years or periods of </w:t>
      </w:r>
      <w:r w:rsidR="00D04D69">
        <w:lastRenderedPageBreak/>
        <w:t xml:space="preserve">years in each section. </w:t>
      </w:r>
      <w:r w:rsidR="00D04D69" w:rsidRPr="00A849A2">
        <w:t xml:space="preserve">Trout were collected </w:t>
      </w:r>
      <w:r w:rsidR="00D04D69">
        <w:t xml:space="preserve">from a drift boat </w:t>
      </w:r>
      <w:r w:rsidR="00D04D69" w:rsidRPr="00A849A2">
        <w:t xml:space="preserve">by mobile anode electrofishing each March or April during single pass marking and recapture runs 7 to 14 days apart (Vincent 1971).  All captured trout &gt;203 mm </w:t>
      </w:r>
      <w:r w:rsidR="00D04D69">
        <w:t xml:space="preserve">(8 inches) </w:t>
      </w:r>
      <w:r w:rsidR="00D04D69" w:rsidRPr="00A849A2">
        <w:t>were measured to the nearest mm or tenth of an inch and weighed to the nearest gram or hundredth of a pound.</w:t>
      </w:r>
      <w:r w:rsidR="00D04D69">
        <w:t xml:space="preserve"> </w:t>
      </w:r>
      <w:r w:rsidR="005F2E04" w:rsidRPr="00A849A2">
        <w:t>The study section and data collection methods are described in more detail by Oswald (2009</w:t>
      </w:r>
      <w:r w:rsidR="005F2E04">
        <w:t>).</w:t>
      </w:r>
    </w:p>
    <w:p w14:paraId="789D791B" w14:textId="77777777" w:rsidR="000B0FDC" w:rsidRDefault="00007E18">
      <w:pPr>
        <w:pStyle w:val="Heading3"/>
      </w:pPr>
      <w:bookmarkStart w:id="5" w:name="relative-weight"/>
      <w:bookmarkEnd w:id="3"/>
      <w:r>
        <w:t>Relative weight</w:t>
      </w:r>
    </w:p>
    <w:p w14:paraId="4C3C07C1" w14:textId="77777777" w:rsidR="000B0FDC" w:rsidRDefault="00007E18">
      <w:r>
        <w:t>Relative weights (</w:t>
      </w:r>
      <m:oMath>
        <m:sSub>
          <m:sSubPr>
            <m:ctrlPr>
              <w:rPr>
                <w:rFonts w:ascii="Cambria Math" w:hAnsi="Cambria Math"/>
              </w:rPr>
            </m:ctrlPr>
          </m:sSubPr>
          <m:e>
            <m:r>
              <w:rPr>
                <w:rFonts w:ascii="Cambria Math" w:hAnsi="Cambria Math"/>
              </w:rPr>
              <m:t>W</m:t>
            </m:r>
          </m:e>
          <m:sub>
            <m:r>
              <w:rPr>
                <w:rFonts w:ascii="Cambria Math" w:hAnsi="Cambria Math"/>
              </w:rPr>
              <m:t>r</m:t>
            </m:r>
          </m:sub>
        </m:sSub>
      </m:oMath>
      <w:r>
        <w:t>) were calculated as per (Wege and Anderson 1978):</w:t>
      </w:r>
    </w:p>
    <w:p w14:paraId="36025633" w14:textId="77777777" w:rsidR="000B0FDC" w:rsidRDefault="003E1761">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W</m:t>
                  </m:r>
                </m:e>
                <m:sub>
                  <m:r>
                    <w:rPr>
                      <w:rFonts w:ascii="Cambria Math" w:hAnsi="Cambria Math"/>
                    </w:rPr>
                    <m:t>s</m:t>
                  </m:r>
                </m:sub>
              </m:sSub>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12B1A943" w14:textId="77777777" w:rsidR="000B0FDC" w:rsidRDefault="00007E18">
      <w:r>
        <w:t xml:space="preserve">where </w:t>
      </w:r>
      <m:oMath>
        <m:r>
          <w:rPr>
            <w:rFonts w:ascii="Cambria Math" w:hAnsi="Cambria Math"/>
          </w:rPr>
          <m:t>W</m:t>
        </m:r>
      </m:oMath>
      <w:r>
        <w:t xml:space="preserve"> is the weight of an individual fish and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is the “standard weight” of a fish of the same length, derived from published length-weight relationships.</w:t>
      </w:r>
    </w:p>
    <w:p w14:paraId="44B734CC" w14:textId="77777777" w:rsidR="000B0FDC" w:rsidRDefault="00007E18">
      <w:pPr>
        <w:pStyle w:val="Heading3"/>
      </w:pPr>
      <w:bookmarkStart w:id="6" w:name="condition"/>
      <w:bookmarkEnd w:id="5"/>
      <w:r>
        <w:t>Condition</w:t>
      </w:r>
    </w:p>
    <w:p w14:paraId="43715E8F" w14:textId="77777777" w:rsidR="000B0FDC" w:rsidRDefault="00007E18">
      <w:r>
        <w:t>Fulton’s condition factor (</w:t>
      </w:r>
      <m:oMath>
        <m:r>
          <w:rPr>
            <w:rFonts w:ascii="Cambria Math" w:hAnsi="Cambria Math"/>
          </w:rPr>
          <m:t>K</m:t>
        </m:r>
      </m:oMath>
      <w:r>
        <w:t>) was used to calculate the condition of fish:</w:t>
      </w:r>
    </w:p>
    <w:p w14:paraId="6F4575BA" w14:textId="77777777" w:rsidR="000B0FDC" w:rsidRDefault="00007E18">
      <w:pPr>
        <w:pStyle w:val="BodyText"/>
      </w:pPr>
      <m:oMathPara>
        <m:oMathParaPr>
          <m:jc m:val="center"/>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L</m:t>
                  </m:r>
                </m:e>
                <m:sup>
                  <m:r>
                    <w:rPr>
                      <w:rFonts w:ascii="Cambria Math" w:hAnsi="Cambria Math"/>
                    </w:rPr>
                    <m:t>3</m:t>
                  </m:r>
                </m:sup>
              </m:sSup>
            </m:den>
          </m:f>
          <m:r>
            <m:rPr>
              <m:sty m:val="p"/>
            </m:rPr>
            <w:rPr>
              <w:rFonts w:ascii="Cambria Math" w:hAnsi="Cambria Math"/>
            </w:rPr>
            <m:t>*</m:t>
          </m:r>
          <m:r>
            <w:rPr>
              <w:rFonts w:ascii="Cambria Math" w:hAnsi="Cambria Math"/>
            </w:rPr>
            <m:t>c</m:t>
          </m:r>
          <m:r>
            <m:rPr>
              <m:sty m:val="p"/>
            </m:rPr>
            <w:rPr>
              <w:rFonts w:ascii="Cambria Math" w:hAnsi="Cambria Math"/>
            </w:rPr>
            <m:t>,</m:t>
          </m:r>
        </m:oMath>
      </m:oMathPara>
    </w:p>
    <w:p w14:paraId="56C26258" w14:textId="77777777" w:rsidR="000B0FDC" w:rsidRDefault="00007E18">
      <w:r>
        <w:t xml:space="preserve">where </w:t>
      </w:r>
      <m:oMath>
        <m:r>
          <w:rPr>
            <w:rFonts w:ascii="Cambria Math" w:hAnsi="Cambria Math"/>
          </w:rPr>
          <m:t>W</m:t>
        </m:r>
      </m:oMath>
      <w:r>
        <w:t xml:space="preserve"> was the weight of an individual fish, </w:t>
      </w:r>
      <m:oMath>
        <m:r>
          <w:rPr>
            <w:rFonts w:ascii="Cambria Math" w:hAnsi="Cambria Math"/>
          </w:rPr>
          <m:t>L</m:t>
        </m:r>
      </m:oMath>
      <w:r>
        <w:t xml:space="preserve"> the length, and the constant </w:t>
      </w:r>
      <m:oMath>
        <m:r>
          <w:rPr>
            <w:rFonts w:ascii="Cambria Math" w:hAnsi="Cambria Math"/>
          </w:rPr>
          <m:t>c</m:t>
        </m:r>
      </m:oMath>
      <w:r>
        <w:t xml:space="preserve"> a simple scaling factor.</w:t>
      </w:r>
    </w:p>
    <w:p w14:paraId="7A43BAE2" w14:textId="77777777" w:rsidR="000B0FDC" w:rsidRDefault="00007E18">
      <w:pPr>
        <w:pStyle w:val="Heading3"/>
      </w:pPr>
      <w:bookmarkStart w:id="7" w:name="size-structure"/>
      <w:bookmarkEnd w:id="6"/>
      <w:r>
        <w:t>Size Structure</w:t>
      </w:r>
    </w:p>
    <w:p w14:paraId="1365660B" w14:textId="39695C57" w:rsidR="000B0FDC" w:rsidRDefault="00007E18">
      <w:r>
        <w:t xml:space="preserve">The size structure of a fish population </w:t>
      </w:r>
      <w:r w:rsidR="00462992">
        <w:t>reflects</w:t>
      </w:r>
      <w:r>
        <w:t xml:space="preserve"> a complex interplay of environmental drivers and population dynamics (Neumann and Allen 2007), and the relative frequencies of size classes provide a glimpse into these processes. We used two methods to describe the size structure of this fishery: 1) descriptive statistics of lengths through time, and 2) proportional stock density. Proportional stock density is the percentage of fish in each of set of length classes specific to each species of fish. We used the Gabelhouse classification scheme to partition fish into one of six classes: 1) sub-stock, 2) stock, 3) quality, 4) preferred, 5) memorable, and 6) trophy (Gabelhouse 1984). We then calculated the proportional stock density (PSD) of each class as:</w:t>
      </w:r>
    </w:p>
    <w:p w14:paraId="340863E0" w14:textId="77777777" w:rsidR="000B0FDC" w:rsidRDefault="003E1761">
      <w:pPr>
        <w:pStyle w:val="BodyText"/>
      </w:pPr>
      <m:oMathPara>
        <m:oMathParaPr>
          <m:jc m:val="center"/>
        </m:oMathParaPr>
        <m:oMath>
          <m:sSub>
            <m:sSubPr>
              <m:ctrlPr>
                <w:rPr>
                  <w:rFonts w:ascii="Cambria Math" w:hAnsi="Cambria Math"/>
                </w:rPr>
              </m:ctrlPr>
            </m:sSubPr>
            <m:e>
              <m:r>
                <m:rPr>
                  <m:nor/>
                </m:rPr>
                <m:t>PSD</m:t>
              </m:r>
            </m:e>
            <m:sub>
              <m:r>
                <m:rPr>
                  <m:nor/>
                </m:rPr>
                <m:t>class</m:t>
              </m:r>
            </m:sub>
          </m:sSub>
          <m:r>
            <m:rPr>
              <m:sty m:val="p"/>
            </m:rPr>
            <w:rPr>
              <w:rFonts w:ascii="Cambria Math" w:hAnsi="Cambria Math"/>
            </w:rPr>
            <m:t>=</m:t>
          </m:r>
          <m:r>
            <w:rPr>
              <w:rFonts w:ascii="Cambria Math" w:hAnsi="Cambria Math"/>
            </w:rPr>
            <m:t>100</m:t>
          </m:r>
          <m:d>
            <m:dPr>
              <m:ctrlPr>
                <w:rPr>
                  <w:rFonts w:ascii="Cambria Math" w:hAnsi="Cambria Math"/>
                </w:rPr>
              </m:ctrlPr>
            </m:dPr>
            <m:e>
              <m:f>
                <m:fPr>
                  <m:ctrlPr>
                    <w:rPr>
                      <w:rFonts w:ascii="Cambria Math" w:hAnsi="Cambria Math"/>
                    </w:rPr>
                  </m:ctrlPr>
                </m:fPr>
                <m:num>
                  <m:r>
                    <m:rPr>
                      <m:nor/>
                    </m:rPr>
                    <m:t>number of fish in class</m:t>
                  </m:r>
                </m:num>
                <m:den>
                  <m:r>
                    <m:rPr>
                      <m:nor/>
                    </m:rPr>
                    <m:t>total number of fish</m:t>
                  </m:r>
                </m:den>
              </m:f>
            </m:e>
          </m:d>
          <m:r>
            <m:rPr>
              <m:sty m:val="p"/>
            </m:rPr>
            <w:rPr>
              <w:rFonts w:ascii="Cambria Math" w:hAnsi="Cambria Math"/>
            </w:rPr>
            <m:t>.</m:t>
          </m:r>
        </m:oMath>
      </m:oMathPara>
    </w:p>
    <w:p w14:paraId="40EC64D6" w14:textId="77777777" w:rsidR="000B0FDC" w:rsidRDefault="00007E18">
      <w:r>
        <w:t>We used the FSA package (Ogle et al. 2018) in the R programming environment to calculate relative weights (R Core Team 2018).</w:t>
      </w:r>
    </w:p>
    <w:p w14:paraId="47E54520" w14:textId="77777777" w:rsidR="000B0FDC" w:rsidRDefault="00007E18">
      <w:pPr>
        <w:pStyle w:val="Heading3"/>
      </w:pPr>
      <w:bookmarkStart w:id="8" w:name="mark-recapture-abundance-estimates"/>
      <w:bookmarkEnd w:id="7"/>
      <w:r>
        <w:t>Mark-recapture abundance estimates</w:t>
      </w:r>
    </w:p>
    <w:p w14:paraId="4199BF3B" w14:textId="77777777" w:rsidR="000B0FDC" w:rsidRDefault="00007E18">
      <w:r>
        <w:t xml:space="preserve">Abundance was estimated using maximum likelihood estimation to allow the effects of covariates such as age class and/or length to be included on the probability of detection. This method assumes that the population is closed. We used the glm function from the stats package in the R programming environment to estimate the effects of length on the probability of detection, and to then calculate </w:t>
      </w:r>
      <w:r>
        <w:lastRenderedPageBreak/>
        <w:t>abundance (R Core Team 2018). Reported abundance estimates are based on model-averaged estimates. Chi-square goodness-of-fit tests were used to evaluate the adequacy of model fit (Williams, Nichols, and Conroy 2002). The Akaike Information Criterion was used to assess the best predictive model, and the single top model was used to make predictions and inference on abundance (Akaike 1998).</w:t>
      </w:r>
    </w:p>
    <w:p w14:paraId="424A15C5" w14:textId="6CEF6293" w:rsidR="000B0FDC" w:rsidRDefault="00007E18">
      <w:pPr>
        <w:pStyle w:val="Heading1"/>
      </w:pPr>
      <w:bookmarkStart w:id="9" w:name="results"/>
      <w:bookmarkEnd w:id="8"/>
      <w:bookmarkEnd w:id="4"/>
      <w:r>
        <w:t>Results</w:t>
      </w:r>
    </w:p>
    <w:p w14:paraId="7E1290C6" w14:textId="4297DEE0" w:rsidR="00FD777F" w:rsidRPr="00FD777F" w:rsidRDefault="00FD777F" w:rsidP="00FD777F">
      <w:pPr>
        <w:pStyle w:val="BodyText"/>
        <w:rPr>
          <w:b/>
          <w:bCs/>
          <w:sz w:val="24"/>
          <w:szCs w:val="24"/>
          <w:u w:val="single"/>
        </w:rPr>
      </w:pPr>
      <w:r w:rsidRPr="00FD777F">
        <w:rPr>
          <w:b/>
          <w:bCs/>
          <w:sz w:val="24"/>
          <w:szCs w:val="24"/>
          <w:u w:val="single"/>
        </w:rPr>
        <w:t>Vigilante FAS Section:</w:t>
      </w:r>
    </w:p>
    <w:p w14:paraId="2F321084" w14:textId="77777777" w:rsidR="000B0FDC" w:rsidRDefault="00007E18">
      <w:pPr>
        <w:pStyle w:val="Heading3"/>
      </w:pPr>
      <w:bookmarkStart w:id="10" w:name="data-summary"/>
      <w:r>
        <w:t>Data summary</w:t>
      </w:r>
    </w:p>
    <w:p w14:paraId="392DCDE8" w14:textId="2A82AAD8" w:rsidR="00FD777F" w:rsidRDefault="00FD777F" w:rsidP="00FD777F">
      <w:r w:rsidRPr="0083350F">
        <w:t>In 202</w:t>
      </w:r>
      <w:r w:rsidR="0083350F">
        <w:t>5</w:t>
      </w:r>
      <w:r w:rsidRPr="0083350F">
        <w:t xml:space="preserve">, </w:t>
      </w:r>
      <w:r w:rsidR="0083350F">
        <w:t>488</w:t>
      </w:r>
      <w:r w:rsidRPr="0083350F">
        <w:t xml:space="preserve"> Brown Trout were captured in the </w:t>
      </w:r>
      <w:r w:rsidR="0083350F">
        <w:t>Vigilante FAS</w:t>
      </w:r>
      <w:r w:rsidRPr="0083350F">
        <w:t xml:space="preserve"> </w:t>
      </w:r>
      <w:r w:rsidR="0083350F">
        <w:t>S</w:t>
      </w:r>
      <w:r w:rsidRPr="0083350F">
        <w:t xml:space="preserve">ection of the </w:t>
      </w:r>
      <w:r w:rsidR="0083350F">
        <w:t>Ruby</w:t>
      </w:r>
      <w:r w:rsidRPr="0083350F">
        <w:t xml:space="preserve"> River and compared to a long-term dataset comprised of </w:t>
      </w:r>
      <w:r w:rsidR="0083350F">
        <w:t>22,621</w:t>
      </w:r>
      <w:r w:rsidRPr="0083350F">
        <w:t xml:space="preserve"> Brown Trout. Brown Trout in the </w:t>
      </w:r>
      <w:r w:rsidR="0083350F">
        <w:t>Vigilante FAS</w:t>
      </w:r>
      <w:r w:rsidRPr="0083350F">
        <w:t xml:space="preserve"> Section average </w:t>
      </w:r>
      <w:r w:rsidR="00F91B45">
        <w:t>372</w:t>
      </w:r>
      <w:r w:rsidRPr="0083350F">
        <w:t xml:space="preserve"> mm (Table 1). Brown Trout were longer and heavier in 202</w:t>
      </w:r>
      <w:r w:rsidR="00E13BE6">
        <w:t>5</w:t>
      </w:r>
      <w:r w:rsidRPr="0083350F">
        <w:t xml:space="preserve"> </w:t>
      </w:r>
      <w:r w:rsidR="004F51A6">
        <w:t>when compared to</w:t>
      </w:r>
      <w:r w:rsidRPr="0083350F">
        <w:t xml:space="preserve"> the long-term average</w:t>
      </w:r>
      <w:r w:rsidR="00E13BE6">
        <w:t xml:space="preserve">. Both </w:t>
      </w:r>
      <w:r w:rsidRPr="0083350F">
        <w:t xml:space="preserve">Brown Trout condition </w:t>
      </w:r>
      <w:r w:rsidR="00E13BE6">
        <w:t xml:space="preserve">and relative weight </w:t>
      </w:r>
      <w:r w:rsidR="001552BD">
        <w:t>were</w:t>
      </w:r>
      <w:r w:rsidRPr="0083350F">
        <w:t xml:space="preserve"> above average</w:t>
      </w:r>
      <w:r w:rsidR="00E13BE6">
        <w:t xml:space="preserve"> in 2025</w:t>
      </w:r>
      <w:r w:rsidRPr="0083350F">
        <w:t xml:space="preserve"> (Table 2). Brown Trout relative weight </w:t>
      </w:r>
      <w:r w:rsidR="005E7B69">
        <w:t xml:space="preserve">has </w:t>
      </w:r>
      <w:r w:rsidR="00E13BE6">
        <w:t>remained relatively</w:t>
      </w:r>
      <w:r w:rsidR="005E7B69">
        <w:t xml:space="preserve"> stable for the last 15 years</w:t>
      </w:r>
      <w:r w:rsidRPr="0083350F">
        <w:t xml:space="preserve"> (Figure </w:t>
      </w:r>
      <w:r w:rsidR="001552BD">
        <w:t>2</w:t>
      </w:r>
      <w:r w:rsidRPr="0083350F">
        <w:t>).</w:t>
      </w:r>
      <w:r>
        <w:t xml:space="preserve">   </w:t>
      </w:r>
    </w:p>
    <w:p w14:paraId="2EB06BA6" w14:textId="1C34F912" w:rsidR="000B0FDC" w:rsidRDefault="00007E18" w:rsidP="00304386">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1. </w:t>
      </w:r>
      <w:r w:rsidR="00B844CF">
        <w:t>Vigilante FAS d</w:t>
      </w:r>
      <w:r>
        <w:t>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0B0FDC" w14:paraId="1190F4C0" w14:textId="77777777">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E9506"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7D93A"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655BF0"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4E62C"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C7EF39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548868"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01C45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701AD"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67EDE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E0578"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C49B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0B0FDC" w14:paraId="5E156F1C" w14:textId="77777777">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10A32E3"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4ED1DD"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D617F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23220"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29D5D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FD2EE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FD751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81C20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D7C42"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94B13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560530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DA2D5"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3CB22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8C384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88E2F"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535B2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DC6B8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0B0FDC" w14:paraId="3884EA7C" w14:textId="77777777">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545C0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5ACCE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74D1C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22621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9FA65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BBE220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157.5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2CB4D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635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21B85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371.8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AB1DC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64.2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A25280"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43F85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483.2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9A83D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215.6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C1647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38F9E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28.2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D7313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87C3D9"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7156D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72.8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1E3FD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w:t>
            </w:r>
          </w:p>
        </w:tc>
      </w:tr>
    </w:tbl>
    <w:p w14:paraId="02F5F48F" w14:textId="77777777" w:rsidR="00304386" w:rsidRDefault="00304386">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5E2471C9" w14:textId="63244EF5" w:rsidR="000B0FDC" w:rsidRDefault="00007E18" w:rsidP="00304386">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2. </w:t>
      </w:r>
      <w:r w:rsidR="00B844CF">
        <w:t>Vigilante FAS d</w:t>
      </w:r>
      <w:r>
        <w:t>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0B0FDC" w14:paraId="5E8446C0" w14:textId="77777777">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E0496"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2BCCA"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C18A77"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9E573"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144E1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56023"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14601F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C760F6"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DFA89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37FEB"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5F5D1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0B0FDC" w14:paraId="6CF886A2" w14:textId="77777777">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9B2173"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EE942"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27507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67D49"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4118D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628FD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365ED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E0349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F702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8F8C6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08F56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C1311"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343D0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171FA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6DE4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2B217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7B0995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0B0FDC" w14:paraId="01AF4FC0" w14:textId="77777777">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51ECB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F3DA1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003610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488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CAD2E5E"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D8B62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263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D190B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540</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A9E1C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423.2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47373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1EA528"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B2B76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674.5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32409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190</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E56D06"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2945C8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31.6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AF006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4AF93AA" w14:textId="77777777" w:rsidR="000B0FDC" w:rsidRDefault="000B0FD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C0B13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81.9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5C016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7.7</w:t>
            </w:r>
          </w:p>
        </w:tc>
      </w:tr>
    </w:tbl>
    <w:p w14:paraId="3D931F1D" w14:textId="44CAAFA0" w:rsidR="000B0FDC" w:rsidRDefault="000B0FDC"/>
    <w:p w14:paraId="501D7560" w14:textId="3DDA3064" w:rsidR="000B0FDC" w:rsidRDefault="00F91B45">
      <w:r>
        <w:rPr>
          <w:noProof/>
        </w:rPr>
        <w:lastRenderedPageBreak/>
        <w:drawing>
          <wp:anchor distT="0" distB="0" distL="114300" distR="114300" simplePos="0" relativeHeight="251658240" behindDoc="0" locked="0" layoutInCell="1" allowOverlap="1" wp14:anchorId="182DCE95" wp14:editId="266EA114">
            <wp:simplePos x="0" y="0"/>
            <wp:positionH relativeFrom="margin">
              <wp:align>right</wp:align>
            </wp:positionH>
            <wp:positionV relativeFrom="paragraph">
              <wp:posOffset>147955</wp:posOffset>
            </wp:positionV>
            <wp:extent cx="5943600" cy="4457700"/>
            <wp:effectExtent l="0" t="0" r="0" b="0"/>
            <wp:wrapTopAndBottom/>
            <wp:docPr id="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w="9525">
                      <a:noFill/>
                      <a:headEnd/>
                      <a:tailEnd/>
                    </a:ln>
                  </pic:spPr>
                </pic:pic>
              </a:graphicData>
            </a:graphic>
          </wp:anchor>
        </w:drawing>
      </w:r>
      <w:r w:rsidR="00007E18">
        <w:t xml:space="preserve">Figure </w:t>
      </w:r>
      <w:r w:rsidR="002B1F93">
        <w:t>2</w:t>
      </w:r>
      <w:r w:rsidR="00007E18">
        <w:t xml:space="preserve">. </w:t>
      </w:r>
      <w:r w:rsidR="00B844CF">
        <w:t>Vigilante FAS r</w:t>
      </w:r>
      <w:r w:rsidR="00007E18">
        <w:t>elative weight through time.</w:t>
      </w:r>
    </w:p>
    <w:p w14:paraId="421EB53D" w14:textId="77777777" w:rsidR="00C14231" w:rsidRDefault="00C14231">
      <w:pPr>
        <w:rPr>
          <w:b/>
          <w:bCs/>
          <w:sz w:val="24"/>
          <w:szCs w:val="24"/>
        </w:rPr>
      </w:pPr>
      <w:bookmarkStart w:id="11" w:name="size-structure-1"/>
      <w:bookmarkEnd w:id="10"/>
    </w:p>
    <w:p w14:paraId="2AD24247" w14:textId="77777777" w:rsidR="00C14231" w:rsidRDefault="00C14231">
      <w:pPr>
        <w:rPr>
          <w:b/>
          <w:bCs/>
          <w:sz w:val="24"/>
          <w:szCs w:val="24"/>
        </w:rPr>
      </w:pPr>
    </w:p>
    <w:p w14:paraId="0647DC52" w14:textId="77777777" w:rsidR="00C14231" w:rsidRDefault="00C14231">
      <w:pPr>
        <w:rPr>
          <w:b/>
          <w:bCs/>
          <w:sz w:val="24"/>
          <w:szCs w:val="24"/>
        </w:rPr>
      </w:pPr>
    </w:p>
    <w:p w14:paraId="58D6D983" w14:textId="77777777" w:rsidR="00C14231" w:rsidRDefault="00C14231">
      <w:pPr>
        <w:rPr>
          <w:b/>
          <w:bCs/>
          <w:sz w:val="24"/>
          <w:szCs w:val="24"/>
        </w:rPr>
      </w:pPr>
    </w:p>
    <w:p w14:paraId="1089C12F" w14:textId="77777777" w:rsidR="00C14231" w:rsidRDefault="00C14231">
      <w:pPr>
        <w:rPr>
          <w:b/>
          <w:bCs/>
          <w:sz w:val="24"/>
          <w:szCs w:val="24"/>
        </w:rPr>
      </w:pPr>
    </w:p>
    <w:p w14:paraId="1032AA5C" w14:textId="77777777" w:rsidR="00C14231" w:rsidRDefault="00C14231">
      <w:pPr>
        <w:rPr>
          <w:b/>
          <w:bCs/>
          <w:sz w:val="24"/>
          <w:szCs w:val="24"/>
        </w:rPr>
      </w:pPr>
    </w:p>
    <w:p w14:paraId="5A03B242" w14:textId="77777777" w:rsidR="00C14231" w:rsidRDefault="00C14231">
      <w:pPr>
        <w:rPr>
          <w:b/>
          <w:bCs/>
          <w:sz w:val="24"/>
          <w:szCs w:val="24"/>
        </w:rPr>
      </w:pPr>
    </w:p>
    <w:p w14:paraId="07606A85" w14:textId="77777777" w:rsidR="00C14231" w:rsidRDefault="00C14231">
      <w:pPr>
        <w:rPr>
          <w:b/>
          <w:bCs/>
          <w:sz w:val="24"/>
          <w:szCs w:val="24"/>
        </w:rPr>
      </w:pPr>
    </w:p>
    <w:p w14:paraId="5BEC9F69" w14:textId="77777777" w:rsidR="00C14231" w:rsidRDefault="00C14231">
      <w:pPr>
        <w:rPr>
          <w:b/>
          <w:bCs/>
          <w:sz w:val="24"/>
          <w:szCs w:val="24"/>
        </w:rPr>
      </w:pPr>
    </w:p>
    <w:p w14:paraId="72B00D8B" w14:textId="18E31D6D" w:rsidR="000B0FDC" w:rsidRDefault="005E7B69">
      <w:pPr>
        <w:rPr>
          <w:b/>
          <w:bCs/>
          <w:sz w:val="24"/>
          <w:szCs w:val="24"/>
        </w:rPr>
      </w:pPr>
      <w:r>
        <w:rPr>
          <w:b/>
          <w:bCs/>
          <w:sz w:val="24"/>
          <w:szCs w:val="24"/>
        </w:rPr>
        <w:lastRenderedPageBreak/>
        <w:t>Size Structure</w:t>
      </w:r>
    </w:p>
    <w:p w14:paraId="2D2B95B3" w14:textId="52B2ABBD" w:rsidR="005E7B69" w:rsidRDefault="005E7B69" w:rsidP="005E7B69">
      <w:r>
        <w:t>Brown Trout</w:t>
      </w:r>
      <w:r w:rsidR="00E13BE6">
        <w:t xml:space="preserve"> distribution of lengths </w:t>
      </w:r>
      <w:r>
        <w:t>in 202</w:t>
      </w:r>
      <w:r w:rsidR="006E3509">
        <w:t>5</w:t>
      </w:r>
      <w:r>
        <w:t xml:space="preserve"> </w:t>
      </w:r>
      <w:r w:rsidR="00E13BE6">
        <w:t xml:space="preserve">had the highest median value on record </w:t>
      </w:r>
      <w:r w:rsidR="009542B6">
        <w:t xml:space="preserve">and the overall distribution of lengths consists of mostly larger fish (Figure </w:t>
      </w:r>
      <w:r w:rsidR="00DF7023">
        <w:t>3</w:t>
      </w:r>
      <w:r w:rsidR="009542B6">
        <w:t xml:space="preserve">). </w:t>
      </w:r>
      <w:r>
        <w:t>Most of the Brown Trout sampled in this section in 202</w:t>
      </w:r>
      <w:r w:rsidR="006E3509">
        <w:t>5</w:t>
      </w:r>
      <w:r>
        <w:t xml:space="preserve"> </w:t>
      </w:r>
      <w:r w:rsidR="00E13BE6">
        <w:t>were</w:t>
      </w:r>
      <w:r>
        <w:t xml:space="preserve"> between 380 and 480 mm</w:t>
      </w:r>
      <w:r w:rsidR="009542B6">
        <w:t xml:space="preserve"> and juvenile recruitment appears to have been low the previous year</w:t>
      </w:r>
      <w:r>
        <w:t xml:space="preserve"> (Figure </w:t>
      </w:r>
      <w:r w:rsidR="001552BD">
        <w:t>4</w:t>
      </w:r>
      <w:r>
        <w:t>).</w:t>
      </w:r>
    </w:p>
    <w:p w14:paraId="52E9309B" w14:textId="77777777" w:rsidR="005E7B69" w:rsidRPr="005E7B69" w:rsidRDefault="005E7B69">
      <w:pPr>
        <w:rPr>
          <w:b/>
          <w:bCs/>
          <w:sz w:val="24"/>
          <w:szCs w:val="24"/>
        </w:rPr>
      </w:pPr>
    </w:p>
    <w:p w14:paraId="670482E8" w14:textId="77777777" w:rsidR="000B0FDC" w:rsidRDefault="00007E18">
      <w:r>
        <w:rPr>
          <w:noProof/>
        </w:rPr>
        <w:drawing>
          <wp:inline distT="0" distB="0" distL="0" distR="0" wp14:anchorId="2A1C67A9" wp14:editId="1EC19550">
            <wp:extent cx="5943600" cy="4457700"/>
            <wp:effectExtent l="0" t="0" r="0" b="0"/>
            <wp:docPr id="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headEnd/>
                      <a:tailEnd/>
                    </a:ln>
                  </pic:spPr>
                </pic:pic>
              </a:graphicData>
            </a:graphic>
          </wp:inline>
        </w:drawing>
      </w:r>
    </w:p>
    <w:p w14:paraId="331EF066" w14:textId="012C9651" w:rsidR="000B0FDC" w:rsidRDefault="00007E18">
      <w:r>
        <w:t xml:space="preserve">Figure </w:t>
      </w:r>
      <w:r w:rsidR="001552BD">
        <w:t>3</w:t>
      </w:r>
      <w:r>
        <w:t xml:space="preserve">. </w:t>
      </w:r>
      <w:r w:rsidR="00B844CF">
        <w:t>Vigilante FAS d</w:t>
      </w:r>
      <w:r>
        <w:t>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44F94508" w14:textId="77777777" w:rsidR="000B0FDC" w:rsidRDefault="00007E18">
      <w:r>
        <w:rPr>
          <w:noProof/>
        </w:rPr>
        <w:lastRenderedPageBreak/>
        <w:drawing>
          <wp:inline distT="0" distB="0" distL="0" distR="0" wp14:anchorId="0389EC84" wp14:editId="5D433E3F">
            <wp:extent cx="5943600" cy="4457700"/>
            <wp:effectExtent l="0" t="0" r="0" b="0"/>
            <wp:docPr id="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headEnd/>
                      <a:tailEnd/>
                    </a:ln>
                  </pic:spPr>
                </pic:pic>
              </a:graphicData>
            </a:graphic>
          </wp:inline>
        </w:drawing>
      </w:r>
    </w:p>
    <w:p w14:paraId="29DA24CA" w14:textId="64AD4899" w:rsidR="000B0FDC" w:rsidRDefault="00007E18">
      <w:r>
        <w:t xml:space="preserve">Figure </w:t>
      </w:r>
      <w:r w:rsidR="001552BD">
        <w:t>4</w:t>
      </w:r>
      <w:r>
        <w:t xml:space="preserve">. </w:t>
      </w:r>
      <w:r w:rsidR="00B844CF">
        <w:t>Vigilante FAS l</w:t>
      </w:r>
      <w:r>
        <w:t>ength distribution by species for latest year, with long-term species-averages indicated by the vertical black line.</w:t>
      </w:r>
    </w:p>
    <w:p w14:paraId="3FF80F19" w14:textId="77777777" w:rsidR="005E7B69" w:rsidRDefault="005E7B69" w:rsidP="005E7B69">
      <w:pPr>
        <w:rPr>
          <w:b/>
          <w:bCs/>
          <w:sz w:val="24"/>
          <w:szCs w:val="24"/>
        </w:rPr>
      </w:pPr>
    </w:p>
    <w:p w14:paraId="72A1654B" w14:textId="77777777" w:rsidR="005E7B69" w:rsidRDefault="005E7B69" w:rsidP="005E7B69">
      <w:pPr>
        <w:rPr>
          <w:b/>
          <w:bCs/>
          <w:sz w:val="24"/>
          <w:szCs w:val="24"/>
        </w:rPr>
      </w:pPr>
    </w:p>
    <w:p w14:paraId="0F466353" w14:textId="77777777" w:rsidR="005E7B69" w:rsidRDefault="005E7B69" w:rsidP="005E7B69">
      <w:pPr>
        <w:rPr>
          <w:b/>
          <w:bCs/>
          <w:sz w:val="24"/>
          <w:szCs w:val="24"/>
        </w:rPr>
      </w:pPr>
    </w:p>
    <w:p w14:paraId="00240C0E" w14:textId="77777777" w:rsidR="005E7B69" w:rsidRDefault="005E7B69" w:rsidP="005E7B69">
      <w:pPr>
        <w:rPr>
          <w:b/>
          <w:bCs/>
          <w:sz w:val="24"/>
          <w:szCs w:val="24"/>
        </w:rPr>
      </w:pPr>
    </w:p>
    <w:p w14:paraId="4C506C61" w14:textId="77777777" w:rsidR="005E7B69" w:rsidRDefault="005E7B69" w:rsidP="005E7B69">
      <w:pPr>
        <w:rPr>
          <w:b/>
          <w:bCs/>
          <w:sz w:val="24"/>
          <w:szCs w:val="24"/>
        </w:rPr>
      </w:pPr>
    </w:p>
    <w:p w14:paraId="61535AEA" w14:textId="77777777" w:rsidR="005E7B69" w:rsidRDefault="005E7B69" w:rsidP="005E7B69">
      <w:pPr>
        <w:rPr>
          <w:b/>
          <w:bCs/>
          <w:sz w:val="24"/>
          <w:szCs w:val="24"/>
        </w:rPr>
      </w:pPr>
    </w:p>
    <w:p w14:paraId="36961011" w14:textId="77777777" w:rsidR="005E7B69" w:rsidRDefault="005E7B69" w:rsidP="005E7B69">
      <w:pPr>
        <w:rPr>
          <w:b/>
          <w:bCs/>
          <w:sz w:val="24"/>
          <w:szCs w:val="24"/>
        </w:rPr>
      </w:pPr>
    </w:p>
    <w:p w14:paraId="4EF602EB" w14:textId="77777777" w:rsidR="005E7B69" w:rsidRDefault="005E7B69" w:rsidP="005E7B69">
      <w:pPr>
        <w:rPr>
          <w:b/>
          <w:bCs/>
          <w:sz w:val="24"/>
          <w:szCs w:val="24"/>
        </w:rPr>
      </w:pPr>
    </w:p>
    <w:p w14:paraId="39BB7369" w14:textId="77777777" w:rsidR="005E7B69" w:rsidRDefault="005E7B69" w:rsidP="005E7B69">
      <w:pPr>
        <w:rPr>
          <w:b/>
          <w:bCs/>
          <w:sz w:val="24"/>
          <w:szCs w:val="24"/>
        </w:rPr>
      </w:pPr>
    </w:p>
    <w:p w14:paraId="7AC17569" w14:textId="4EDAC4C4" w:rsidR="005E7B69" w:rsidRPr="009D0F52" w:rsidRDefault="005E7B69" w:rsidP="005E7B69">
      <w:pPr>
        <w:rPr>
          <w:b/>
          <w:bCs/>
          <w:sz w:val="24"/>
          <w:szCs w:val="24"/>
        </w:rPr>
      </w:pPr>
      <w:r w:rsidRPr="009D0F52">
        <w:rPr>
          <w:b/>
          <w:bCs/>
          <w:sz w:val="24"/>
          <w:szCs w:val="24"/>
        </w:rPr>
        <w:lastRenderedPageBreak/>
        <w:t>Mark-recapture abundance estimates</w:t>
      </w:r>
    </w:p>
    <w:p w14:paraId="6AC242AA" w14:textId="1F2BA562" w:rsidR="005E7B69" w:rsidRDefault="00BF6926" w:rsidP="005E7B69">
      <w:r>
        <w:t>Recapture rates were similar for Brown Trout across lengths</w:t>
      </w:r>
      <w:r w:rsidR="009542B6">
        <w:t xml:space="preserve"> (Figure</w:t>
      </w:r>
      <w:r w:rsidR="00370D60">
        <w:t>s</w:t>
      </w:r>
      <w:r w:rsidR="009542B6">
        <w:t xml:space="preserve"> </w:t>
      </w:r>
      <w:r w:rsidR="00370D60">
        <w:t>5</w:t>
      </w:r>
      <w:r w:rsidR="009542B6">
        <w:t>).</w:t>
      </w:r>
      <w:r w:rsidR="005E7B69">
        <w:t xml:space="preserve"> Capture efficiency was </w:t>
      </w:r>
      <w:r w:rsidR="009F3361">
        <w:t xml:space="preserve">low for small and large fish but </w:t>
      </w:r>
      <w:r w:rsidR="005E7B69">
        <w:t xml:space="preserve">better </w:t>
      </w:r>
      <w:r w:rsidR="009F3361">
        <w:t>for</w:t>
      </w:r>
      <w:r w:rsidR="005E7B69">
        <w:t xml:space="preserve"> fish that ranged in size from 3</w:t>
      </w:r>
      <w:r w:rsidR="00802FAE">
        <w:t>80</w:t>
      </w:r>
      <w:r w:rsidR="005E7B69">
        <w:t xml:space="preserve"> to 480 mm (Figure </w:t>
      </w:r>
      <w:r w:rsidR="009F3361">
        <w:t>6</w:t>
      </w:r>
      <w:r w:rsidR="005E7B69">
        <w:t>)</w:t>
      </w:r>
      <w:r w:rsidR="009F3361">
        <w:t xml:space="preserve">, resulting in better support for length-based models (Table </w:t>
      </w:r>
      <w:r w:rsidR="00AC0949">
        <w:t>3)</w:t>
      </w:r>
      <w:r w:rsidR="005E7B69">
        <w:t xml:space="preserve">. The estimated Brown trout abundance per km </w:t>
      </w:r>
      <w:r w:rsidR="00F507B5">
        <w:t>was</w:t>
      </w:r>
      <w:r w:rsidR="005E7B69">
        <w:t xml:space="preserve"> </w:t>
      </w:r>
      <w:r w:rsidR="00A60970">
        <w:t>386</w:t>
      </w:r>
      <w:r w:rsidR="005E7B69">
        <w:t xml:space="preserve"> per km </w:t>
      </w:r>
      <w:r w:rsidR="00A60970">
        <w:rPr>
          <w:u w:val="single"/>
        </w:rPr>
        <w:t>+</w:t>
      </w:r>
      <w:r w:rsidR="00946439">
        <w:rPr>
          <w:u w:val="single"/>
        </w:rPr>
        <w:t>1</w:t>
      </w:r>
      <w:r w:rsidR="00802765">
        <w:t xml:space="preserve">9 fish </w:t>
      </w:r>
      <w:r w:rsidR="005E7B69">
        <w:t>in 202</w:t>
      </w:r>
      <w:r w:rsidR="00802765">
        <w:t>5</w:t>
      </w:r>
      <w:r w:rsidR="00AC0949">
        <w:t xml:space="preserve"> (Table 4</w:t>
      </w:r>
      <w:r w:rsidR="00F507B5">
        <w:t>)</w:t>
      </w:r>
      <w:r w:rsidR="005E7B69">
        <w:t>. The 202</w:t>
      </w:r>
      <w:r w:rsidR="00802765">
        <w:t>5</w:t>
      </w:r>
      <w:r w:rsidR="005E7B69">
        <w:t xml:space="preserve"> abundance estimate </w:t>
      </w:r>
      <w:r w:rsidR="00802765">
        <w:t>decreased</w:t>
      </w:r>
      <w:r w:rsidR="005E7B69">
        <w:t xml:space="preserve"> from the 202</w:t>
      </w:r>
      <w:r w:rsidR="00802765">
        <w:t>4</w:t>
      </w:r>
      <w:r w:rsidR="005E7B69">
        <w:t xml:space="preserve"> estimate</w:t>
      </w:r>
      <w:r w:rsidR="009542B6">
        <w:t xml:space="preserve"> and was the lowest estimate on record</w:t>
      </w:r>
      <w:r w:rsidR="005E7B69">
        <w:t xml:space="preserve"> however, </w:t>
      </w:r>
      <w:r w:rsidR="00802765">
        <w:t xml:space="preserve">this lines up with </w:t>
      </w:r>
      <w:r w:rsidR="009542B6">
        <w:t>all</w:t>
      </w:r>
      <w:r w:rsidR="00802765">
        <w:t xml:space="preserve"> estimates </w:t>
      </w:r>
      <w:r w:rsidR="00501F73">
        <w:t xml:space="preserve">conducted </w:t>
      </w:r>
      <w:r w:rsidR="00802765">
        <w:t>since 2019</w:t>
      </w:r>
      <w:r w:rsidR="005E7B69">
        <w:t xml:space="preserve"> (Figure </w:t>
      </w:r>
      <w:r w:rsidR="00F507B5">
        <w:t>7</w:t>
      </w:r>
      <w:r w:rsidR="005E7B69">
        <w:t>).</w:t>
      </w:r>
      <w:r w:rsidR="00501F73">
        <w:t xml:space="preserve"> Brown Trout Biomass has also remained relatively constant since 2019 (Figure </w:t>
      </w:r>
      <w:r w:rsidR="002F5E6F">
        <w:t>8</w:t>
      </w:r>
      <w:r w:rsidR="00501F73">
        <w:t>).</w:t>
      </w:r>
    </w:p>
    <w:p w14:paraId="6A2E0D8E" w14:textId="1CB0D09E" w:rsidR="005E7B69" w:rsidRDefault="005E7B69"/>
    <w:p w14:paraId="7285CBA8" w14:textId="66B23E79" w:rsidR="00074B4C" w:rsidRDefault="00074B4C">
      <w:r>
        <w:rPr>
          <w:noProof/>
        </w:rPr>
        <w:drawing>
          <wp:inline distT="0" distB="0" distL="0" distR="0" wp14:anchorId="5F13A097" wp14:editId="7C341EE6">
            <wp:extent cx="5943600" cy="4457700"/>
            <wp:effectExtent l="0" t="0" r="0" b="0"/>
            <wp:docPr id="15"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headEnd/>
                      <a:tailEnd/>
                    </a:ln>
                  </pic:spPr>
                </pic:pic>
              </a:graphicData>
            </a:graphic>
          </wp:inline>
        </w:drawing>
      </w:r>
    </w:p>
    <w:p w14:paraId="291D5615" w14:textId="52394CE7" w:rsidR="00074B4C" w:rsidRDefault="00074B4C" w:rsidP="00074B4C">
      <w:r>
        <w:t xml:space="preserve">Figure </w:t>
      </w:r>
      <w:r w:rsidR="00370D60">
        <w:t>5</w:t>
      </w:r>
      <w:r>
        <w:t xml:space="preserve">. </w:t>
      </w:r>
      <w:r w:rsidR="002D0BED">
        <w:t>Vigilante FAS c</w:t>
      </w:r>
      <w:r>
        <w:t>apture-recapture summary across length groups for brown trout in latest year. marked= number of fish marked on initial pass, total.caps = number of fish caught on second pass, and recaps = number of marked fish caught on the second pass.</w:t>
      </w:r>
    </w:p>
    <w:p w14:paraId="4848BA3B" w14:textId="330021E5" w:rsidR="00074B4C" w:rsidRDefault="002D0BED">
      <w:r>
        <w:rPr>
          <w:noProof/>
        </w:rPr>
        <w:lastRenderedPageBreak/>
        <w:drawing>
          <wp:inline distT="0" distB="0" distL="0" distR="0" wp14:anchorId="27212722" wp14:editId="5EF71CCD">
            <wp:extent cx="5943600" cy="4457700"/>
            <wp:effectExtent l="0" t="0" r="0" b="0"/>
            <wp:docPr id="17"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12"/>
                    <a:stretch>
                      <a:fillRect/>
                    </a:stretch>
                  </pic:blipFill>
                  <pic:spPr bwMode="auto">
                    <a:xfrm>
                      <a:off x="0" y="0"/>
                      <a:ext cx="5943600" cy="4457700"/>
                    </a:xfrm>
                    <a:prstGeom prst="rect">
                      <a:avLst/>
                    </a:prstGeom>
                    <a:noFill/>
                    <a:ln w="9525">
                      <a:noFill/>
                      <a:headEnd/>
                      <a:tailEnd/>
                    </a:ln>
                  </pic:spPr>
                </pic:pic>
              </a:graphicData>
            </a:graphic>
          </wp:inline>
        </w:drawing>
      </w:r>
    </w:p>
    <w:p w14:paraId="30C22DE7" w14:textId="78DA0927" w:rsidR="000B0FDC" w:rsidRDefault="000B0FDC"/>
    <w:p w14:paraId="0AC8653A" w14:textId="1630B667" w:rsidR="002D0BED" w:rsidRDefault="002D0BED" w:rsidP="002D0BED">
      <w:r>
        <w:t xml:space="preserve">Figure </w:t>
      </w:r>
      <w:r w:rsidR="00370D60">
        <w:t>6</w:t>
      </w:r>
      <w:r>
        <w:t>. Vigilante FAS model-averaged estimates of capture efficiency of brown trout in latest year.</w:t>
      </w:r>
    </w:p>
    <w:p w14:paraId="44E00656" w14:textId="2B947D40" w:rsidR="002D0BED" w:rsidRDefault="002D0BED" w:rsidP="00DC51E0">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AC0949">
        <w:t>3</w:t>
      </w:r>
      <w:r>
        <w:t xml:space="preserve">. </w:t>
      </w:r>
      <w:r w:rsidR="009542B6">
        <w:t>M</w:t>
      </w:r>
      <w:r>
        <w:t>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2D0BED" w14:paraId="0B99A950" w14:textId="77777777" w:rsidTr="00E30226">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5FE7C8"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4BDBFE"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436E2C"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E67216"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B3A99A"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7E839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8A06A6"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2DF840"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2D0BED" w14:paraId="2CB9BF81" w14:textId="77777777" w:rsidTr="00E30226">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01117F"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Len.sq</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8E7CA"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B10222"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278.39</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B8C58"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3FC7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820D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FBA6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-136.1379</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E24E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0.32</w:t>
            </w:r>
          </w:p>
        </w:tc>
      </w:tr>
      <w:tr w:rsidR="002D0BED" w14:paraId="57459323" w14:textId="77777777" w:rsidTr="00E30226">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483C3"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FD01D"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FE78B"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278.42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26E7A"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0.03597466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513E4"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0.98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18D5F0"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4364C"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-137.1837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33E0D7"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0.63</w:t>
            </w:r>
          </w:p>
        </w:tc>
      </w:tr>
      <w:tr w:rsidR="002D0BED" w14:paraId="01A94A0C" w14:textId="77777777" w:rsidTr="00E30226">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A8972"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Null</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7AB30"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F22F0"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278.76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0C0424"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0.37151432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7A055"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ED31E"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5F18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-138.3699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E9FE8"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0.89</w:t>
            </w:r>
          </w:p>
        </w:tc>
      </w:tr>
      <w:tr w:rsidR="002D0BED" w14:paraId="4193DD57" w14:textId="77777777" w:rsidTr="00E30226">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8A5BC4"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EF4AE5"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18E638"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280.48</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44C092"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2.09412768</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9C6CCA"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0673BA"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92613D"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-138.2127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A9439E"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60355381" w14:textId="77777777" w:rsidR="00714420" w:rsidRDefault="00714420" w:rsidP="002D0BED">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145B3D20" w14:textId="2DBE562D" w:rsidR="00D05C0F" w:rsidRDefault="00D05C0F" w:rsidP="00D05C0F">
      <w:pPr>
        <w:keepNext/>
        <w:pBdr>
          <w:top w:val="none" w:sz="0" w:space="0" w:color="000000"/>
          <w:left w:val="none" w:sz="0" w:space="0" w:color="000000"/>
          <w:bottom w:val="none" w:sz="0" w:space="0" w:color="000000"/>
          <w:right w:val="none" w:sz="0" w:space="0" w:color="000000"/>
        </w:pBdr>
        <w:spacing w:before="60" w:after="60" w:line="240" w:lineRule="auto"/>
        <w:ind w:left="60" w:right="60"/>
      </w:pPr>
      <w:r>
        <w:t>Brown Trout were estimated at 386 per km in the Vigilante FAS Section in 2025 (Table 2). Brown Trout abundance was estimated to within ±19 fish (Table 2).</w:t>
      </w:r>
      <w:r w:rsidR="00D251EC">
        <w:t xml:space="preserve"> This is a very accurate abundance estimate, which is typical for the Vigilante FAS section most years.</w:t>
      </w:r>
    </w:p>
    <w:p w14:paraId="159D405A" w14:textId="77777777" w:rsidR="00714420" w:rsidRDefault="00714420" w:rsidP="00714420">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609F1D62" w14:textId="55FA84B3" w:rsidR="002D0BED" w:rsidRDefault="002D0BED" w:rsidP="00DC51E0">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2F5E6F">
        <w:t>4</w:t>
      </w:r>
      <w:r>
        <w:t xml:space="preserve">. </w:t>
      </w:r>
      <w:r w:rsidR="009542B6">
        <w:t>M</w:t>
      </w:r>
      <w:r>
        <w:t>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912"/>
        <w:gridCol w:w="958"/>
      </w:tblGrid>
      <w:tr w:rsidR="002D0BED" w14:paraId="644EDB85" w14:textId="77777777" w:rsidTr="00E30226">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371D14"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63785D"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0D311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205C99"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8D4A81"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6FE013"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F40EFF"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F01B2A"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2D0BED" w14:paraId="38CF60F3" w14:textId="77777777" w:rsidTr="00E30226">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485F2C"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77FD5E"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3FC595"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386</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8BB514"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367</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AE92D6"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405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43FC07"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259.5</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285BAE"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246.3</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51F275" w14:textId="77777777" w:rsidR="002D0BED" w:rsidRDefault="002D0BED"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272.7</w:t>
            </w:r>
          </w:p>
        </w:tc>
      </w:tr>
    </w:tbl>
    <w:p w14:paraId="3D1F7B64" w14:textId="5F9E0850" w:rsidR="000B0FDC" w:rsidRDefault="000B0FDC"/>
    <w:p w14:paraId="2B566CA7" w14:textId="77777777" w:rsidR="00714420" w:rsidRDefault="00714420"/>
    <w:p w14:paraId="5424AE6A" w14:textId="77777777" w:rsidR="000B0FDC" w:rsidRDefault="00007E18">
      <w:bookmarkStart w:id="12" w:name="mark-recapture-abundance-estimates-1"/>
      <w:bookmarkEnd w:id="11"/>
      <w:r>
        <w:rPr>
          <w:noProof/>
        </w:rPr>
        <w:lastRenderedPageBreak/>
        <w:drawing>
          <wp:inline distT="0" distB="0" distL="0" distR="0" wp14:anchorId="6868D653" wp14:editId="18F3200C">
            <wp:extent cx="5943600" cy="4457700"/>
            <wp:effectExtent l="0" t="0" r="0" b="0"/>
            <wp:docPr id="11"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13"/>
                    <a:stretch>
                      <a:fillRect/>
                    </a:stretch>
                  </pic:blipFill>
                  <pic:spPr bwMode="auto">
                    <a:xfrm>
                      <a:off x="0" y="0"/>
                      <a:ext cx="5943600" cy="4457700"/>
                    </a:xfrm>
                    <a:prstGeom prst="rect">
                      <a:avLst/>
                    </a:prstGeom>
                    <a:noFill/>
                    <a:ln w="9525">
                      <a:noFill/>
                      <a:headEnd/>
                      <a:tailEnd/>
                    </a:ln>
                  </pic:spPr>
                </pic:pic>
              </a:graphicData>
            </a:graphic>
          </wp:inline>
        </w:drawing>
      </w:r>
    </w:p>
    <w:p w14:paraId="1E440DD9" w14:textId="4CCF5B9F" w:rsidR="000B0FDC" w:rsidRDefault="00007E18">
      <w:r>
        <w:t xml:space="preserve">Figure </w:t>
      </w:r>
      <w:r w:rsidR="002F5E6F">
        <w:t>7</w:t>
      </w:r>
      <w:r>
        <w:t xml:space="preserve">. </w:t>
      </w:r>
      <w:r w:rsidR="002D0BED">
        <w:t>Vigilante FAS m</w:t>
      </w:r>
      <w:r>
        <w:t>ark-recapture abundance estimates (fish per kilometer) through time using the maximum likelihood method. These estimates (mean and 95% confidence intervals) represent the model-averaged estimates across all length groups.</w:t>
      </w:r>
    </w:p>
    <w:p w14:paraId="33D4028B" w14:textId="77777777" w:rsidR="000B0FDC" w:rsidRDefault="00007E18">
      <w:r>
        <w:rPr>
          <w:noProof/>
        </w:rPr>
        <w:lastRenderedPageBreak/>
        <w:drawing>
          <wp:inline distT="0" distB="0" distL="0" distR="0" wp14:anchorId="4221236F" wp14:editId="0C592036">
            <wp:extent cx="5943600" cy="4457700"/>
            <wp:effectExtent l="0" t="0" r="0" b="0"/>
            <wp:docPr id="13"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14"/>
                    <a:stretch>
                      <a:fillRect/>
                    </a:stretch>
                  </pic:blipFill>
                  <pic:spPr bwMode="auto">
                    <a:xfrm>
                      <a:off x="0" y="0"/>
                      <a:ext cx="5943600" cy="4457700"/>
                    </a:xfrm>
                    <a:prstGeom prst="rect">
                      <a:avLst/>
                    </a:prstGeom>
                    <a:noFill/>
                    <a:ln w="9525">
                      <a:noFill/>
                      <a:headEnd/>
                      <a:tailEnd/>
                    </a:ln>
                  </pic:spPr>
                </pic:pic>
              </a:graphicData>
            </a:graphic>
          </wp:inline>
        </w:drawing>
      </w:r>
    </w:p>
    <w:p w14:paraId="677257A0" w14:textId="3563F7A0" w:rsidR="000B0FDC" w:rsidRDefault="00007E18">
      <w:r>
        <w:t xml:space="preserve">Figure </w:t>
      </w:r>
      <w:r w:rsidR="002F5E6F">
        <w:t>8</w:t>
      </w:r>
      <w:r>
        <w:t xml:space="preserve">. </w:t>
      </w:r>
      <w:r w:rsidR="002D0BED">
        <w:t>Vigilante FAS e</w:t>
      </w:r>
      <w:r>
        <w:t>stimates of biomass through time.</w:t>
      </w:r>
    </w:p>
    <w:p w14:paraId="71D1B6B4" w14:textId="77777777" w:rsidR="00D251EC" w:rsidRDefault="00D251EC" w:rsidP="00FD777F">
      <w:pPr>
        <w:pStyle w:val="BodyText"/>
        <w:rPr>
          <w:b/>
          <w:bCs/>
          <w:sz w:val="32"/>
          <w:szCs w:val="32"/>
          <w:u w:val="single"/>
        </w:rPr>
      </w:pPr>
    </w:p>
    <w:p w14:paraId="623D789F" w14:textId="77777777" w:rsidR="00D251EC" w:rsidRDefault="00D251EC" w:rsidP="00FD777F">
      <w:pPr>
        <w:pStyle w:val="BodyText"/>
        <w:rPr>
          <w:b/>
          <w:bCs/>
          <w:sz w:val="32"/>
          <w:szCs w:val="32"/>
          <w:u w:val="single"/>
        </w:rPr>
      </w:pPr>
    </w:p>
    <w:p w14:paraId="75369428" w14:textId="77777777" w:rsidR="00D251EC" w:rsidRDefault="00D251EC" w:rsidP="00FD777F">
      <w:pPr>
        <w:pStyle w:val="BodyText"/>
        <w:rPr>
          <w:b/>
          <w:bCs/>
          <w:sz w:val="32"/>
          <w:szCs w:val="32"/>
          <w:u w:val="single"/>
        </w:rPr>
      </w:pPr>
    </w:p>
    <w:p w14:paraId="0196BB69" w14:textId="77777777" w:rsidR="00D251EC" w:rsidRDefault="00D251EC" w:rsidP="00FD777F">
      <w:pPr>
        <w:pStyle w:val="BodyText"/>
        <w:rPr>
          <w:b/>
          <w:bCs/>
          <w:sz w:val="32"/>
          <w:szCs w:val="32"/>
          <w:u w:val="single"/>
        </w:rPr>
      </w:pPr>
    </w:p>
    <w:p w14:paraId="39242DE5" w14:textId="77777777" w:rsidR="00D251EC" w:rsidRDefault="00D251EC" w:rsidP="00FD777F">
      <w:pPr>
        <w:pStyle w:val="BodyText"/>
        <w:rPr>
          <w:b/>
          <w:bCs/>
          <w:sz w:val="32"/>
          <w:szCs w:val="32"/>
          <w:u w:val="single"/>
        </w:rPr>
      </w:pPr>
    </w:p>
    <w:p w14:paraId="1D5794F7" w14:textId="77777777" w:rsidR="00D251EC" w:rsidRDefault="00D251EC" w:rsidP="00FD777F">
      <w:pPr>
        <w:pStyle w:val="BodyText"/>
        <w:rPr>
          <w:b/>
          <w:bCs/>
          <w:sz w:val="32"/>
          <w:szCs w:val="32"/>
          <w:u w:val="single"/>
        </w:rPr>
      </w:pPr>
    </w:p>
    <w:p w14:paraId="7FEA3D28" w14:textId="77777777" w:rsidR="00D251EC" w:rsidRDefault="00D251EC" w:rsidP="00FD777F">
      <w:pPr>
        <w:pStyle w:val="BodyText"/>
        <w:rPr>
          <w:b/>
          <w:bCs/>
          <w:sz w:val="32"/>
          <w:szCs w:val="32"/>
          <w:u w:val="single"/>
        </w:rPr>
      </w:pPr>
    </w:p>
    <w:p w14:paraId="24A1DE71" w14:textId="77777777" w:rsidR="00D251EC" w:rsidRDefault="00D251EC" w:rsidP="00FD777F">
      <w:pPr>
        <w:pStyle w:val="BodyText"/>
        <w:rPr>
          <w:b/>
          <w:bCs/>
          <w:sz w:val="32"/>
          <w:szCs w:val="32"/>
          <w:u w:val="single"/>
        </w:rPr>
      </w:pPr>
    </w:p>
    <w:p w14:paraId="6B756CD5" w14:textId="58392DE0" w:rsidR="00FD777F" w:rsidRPr="00501F73" w:rsidRDefault="00FD777F" w:rsidP="00FD777F">
      <w:pPr>
        <w:pStyle w:val="BodyText"/>
        <w:rPr>
          <w:b/>
          <w:bCs/>
          <w:sz w:val="32"/>
          <w:szCs w:val="32"/>
          <w:u w:val="single"/>
        </w:rPr>
      </w:pPr>
      <w:r w:rsidRPr="00501F73">
        <w:rPr>
          <w:b/>
          <w:bCs/>
          <w:sz w:val="32"/>
          <w:szCs w:val="32"/>
          <w:u w:val="single"/>
        </w:rPr>
        <w:lastRenderedPageBreak/>
        <w:t>Silver Springs Section:</w:t>
      </w:r>
    </w:p>
    <w:p w14:paraId="5F1AE5FA" w14:textId="25F59A63" w:rsidR="00501F73" w:rsidRDefault="00501F73" w:rsidP="00ED0254">
      <w:pPr>
        <w:pStyle w:val="BodyText"/>
        <w:rPr>
          <w:b/>
          <w:bCs/>
          <w:sz w:val="24"/>
          <w:szCs w:val="24"/>
        </w:rPr>
      </w:pPr>
      <w:r w:rsidRPr="00501F73">
        <w:rPr>
          <w:b/>
          <w:bCs/>
          <w:sz w:val="24"/>
          <w:szCs w:val="24"/>
        </w:rPr>
        <w:t>Data Summary</w:t>
      </w:r>
    </w:p>
    <w:p w14:paraId="51E3C870" w14:textId="4EBBBC72" w:rsidR="00501F73" w:rsidRDefault="00501F73" w:rsidP="00501F73">
      <w:r w:rsidRPr="0083350F">
        <w:t>In 202</w:t>
      </w:r>
      <w:r>
        <w:t>5</w:t>
      </w:r>
      <w:r w:rsidRPr="0083350F">
        <w:t xml:space="preserve">, </w:t>
      </w:r>
      <w:r w:rsidR="005412E1">
        <w:t>128</w:t>
      </w:r>
      <w:r w:rsidRPr="0083350F">
        <w:t xml:space="preserve"> Brown Trout were captured in the </w:t>
      </w:r>
      <w:r>
        <w:t>Silver Springs</w:t>
      </w:r>
      <w:r w:rsidRPr="0083350F">
        <w:t xml:space="preserve"> </w:t>
      </w:r>
      <w:r>
        <w:t>S</w:t>
      </w:r>
      <w:r w:rsidRPr="0083350F">
        <w:t xml:space="preserve">ection of the </w:t>
      </w:r>
      <w:r>
        <w:t>Ruby</w:t>
      </w:r>
      <w:r w:rsidRPr="0083350F">
        <w:t xml:space="preserve"> River and compared to a long-term dataset comprised of </w:t>
      </w:r>
      <w:r>
        <w:t>3,782</w:t>
      </w:r>
      <w:r w:rsidRPr="0083350F">
        <w:t xml:space="preserve"> Brown Trout. Brown Trout in the </w:t>
      </w:r>
      <w:r w:rsidR="00F91B45">
        <w:t>Silver Springs</w:t>
      </w:r>
      <w:r w:rsidRPr="0083350F">
        <w:t xml:space="preserve"> Section average </w:t>
      </w:r>
      <w:r w:rsidR="00F91B45">
        <w:t>369</w:t>
      </w:r>
      <w:r w:rsidRPr="0083350F">
        <w:t xml:space="preserve"> mm (Table </w:t>
      </w:r>
      <w:r w:rsidR="00C47E75">
        <w:t>5</w:t>
      </w:r>
      <w:r w:rsidRPr="0083350F">
        <w:t>). Brown Trout were longer and heavier in 202</w:t>
      </w:r>
      <w:r>
        <w:t>5</w:t>
      </w:r>
      <w:r w:rsidRPr="0083350F">
        <w:t xml:space="preserve"> than the long-term average</w:t>
      </w:r>
      <w:r>
        <w:t xml:space="preserve"> and</w:t>
      </w:r>
      <w:r w:rsidRPr="0083350F">
        <w:t xml:space="preserve"> </w:t>
      </w:r>
      <w:r w:rsidR="005412E1">
        <w:t>both</w:t>
      </w:r>
      <w:r w:rsidRPr="0083350F">
        <w:t xml:space="preserve"> condition </w:t>
      </w:r>
      <w:r w:rsidR="005412E1">
        <w:t xml:space="preserve">and relative weight </w:t>
      </w:r>
      <w:r w:rsidRPr="0083350F">
        <w:t>w</w:t>
      </w:r>
      <w:r w:rsidR="005412E1">
        <w:t>ere</w:t>
      </w:r>
      <w:r w:rsidRPr="0083350F">
        <w:t xml:space="preserve"> </w:t>
      </w:r>
      <w:r w:rsidR="00CF6EFC">
        <w:t xml:space="preserve">slightly </w:t>
      </w:r>
      <w:r w:rsidRPr="0083350F">
        <w:t xml:space="preserve">above average (Table </w:t>
      </w:r>
      <w:r w:rsidR="00C47E75">
        <w:t>6</w:t>
      </w:r>
      <w:r w:rsidRPr="0083350F">
        <w:t xml:space="preserve">). Brown Trout relative weight </w:t>
      </w:r>
      <w:r>
        <w:t>has been relatively stable for the last 12 years</w:t>
      </w:r>
      <w:r w:rsidRPr="0083350F">
        <w:t xml:space="preserve"> (Figure </w:t>
      </w:r>
      <w:r w:rsidR="00C47E75">
        <w:t>9</w:t>
      </w:r>
      <w:r w:rsidRPr="0083350F">
        <w:t>).</w:t>
      </w:r>
      <w:r>
        <w:t xml:space="preserve"> </w:t>
      </w:r>
    </w:p>
    <w:p w14:paraId="6BEF2ED0" w14:textId="77777777" w:rsidR="00501F73" w:rsidRPr="00501F73" w:rsidRDefault="00501F73" w:rsidP="00ED0254">
      <w:pPr>
        <w:pStyle w:val="BodyText"/>
        <w:rPr>
          <w:b/>
          <w:bCs/>
          <w:sz w:val="24"/>
          <w:szCs w:val="24"/>
        </w:rPr>
      </w:pPr>
    </w:p>
    <w:p w14:paraId="05E1BADF" w14:textId="77777777" w:rsidR="00501F73" w:rsidRDefault="00501F73" w:rsidP="00501F73">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1DEF6C40" w14:textId="4D4A40FF" w:rsidR="00FD777F" w:rsidRDefault="00FD777F" w:rsidP="00C47E75">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47E75">
        <w:t>5</w:t>
      </w:r>
      <w:r>
        <w:t>. Silver Springs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FD777F" w14:paraId="220BC66A" w14:textId="77777777" w:rsidTr="00E30226">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8993D"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BB5F4D"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3D1E7"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D88F52"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FEEEC4"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AB4F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9D2073"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2C8DF"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10FED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D19E7"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A79BA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FD777F" w14:paraId="64BB82F9" w14:textId="77777777" w:rsidTr="00E30226">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8C79B83"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5C39C"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4E1B6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7E0F3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199D4D"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B445FF"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EE3C3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89569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CC7AD5"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791276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A17515"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15783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B21B7E"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8D5831E"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407A3"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75EE14"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3B4465"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FD777F" w14:paraId="59DAE483" w14:textId="77777777" w:rsidTr="00E30226">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89C71B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C31221"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9B72F9"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3782</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896A561"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535BE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163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F8477D"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596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DB5935"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369.2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FA1515"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69.4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077D6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62A9C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508.2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188E6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270.1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1C3EC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A1B3C3"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79F449"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9D9A6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39C521"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83.6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4C36B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10.2</w:t>
            </w:r>
          </w:p>
        </w:tc>
      </w:tr>
    </w:tbl>
    <w:p w14:paraId="4D6F41AB" w14:textId="77777777" w:rsidR="00C47E75" w:rsidRDefault="00C47E75" w:rsidP="00FD777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D7D690E" w14:textId="0A309E9C" w:rsidR="00FD777F" w:rsidRDefault="00FD777F" w:rsidP="00C47E75">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0E6C76">
        <w:t>6</w:t>
      </w:r>
      <w:r>
        <w:t>. Silver Springs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FD777F" w14:paraId="1D760EB2" w14:textId="77777777" w:rsidTr="00E30226">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341468"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F96D9"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4ADE17"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3721B4"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14A7E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ABEAF"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F2110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3D7A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3F56F5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D73F5"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167AE8"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FD777F" w14:paraId="0EAD5E9A" w14:textId="77777777" w:rsidTr="00E30226">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1E723E"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19B7A"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8660D4"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3D5FC3"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D8F7EE7"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042D33"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46C9B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B5DA5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86C394"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09DB88"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37D749"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ACE0E"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CFD45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10EA1C"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F2277D"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E1AEC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FB670D"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FD777F" w14:paraId="6E44C9D3" w14:textId="77777777" w:rsidTr="00E30226">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12FD9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97FDF8"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F70B0E"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6FEA9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872F71"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236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133EFAB"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565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7E695C"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401.1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C9CBA07"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83.5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995C96"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81A94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656.6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46F661"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367.6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66EA71"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23CA6A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D11D18"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55FAD0"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83AFE9"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00803F" w14:textId="77777777" w:rsidR="00FD777F" w:rsidRDefault="00FD777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7.4</w:t>
            </w:r>
          </w:p>
        </w:tc>
      </w:tr>
    </w:tbl>
    <w:p w14:paraId="289879C1" w14:textId="12BC8E78" w:rsidR="000B0FDC" w:rsidRDefault="000B0FDC"/>
    <w:p w14:paraId="0DC6C279" w14:textId="504008E1" w:rsidR="00ED0254" w:rsidRDefault="00ED0254" w:rsidP="00ED0254">
      <w:r>
        <w:rPr>
          <w:noProof/>
        </w:rPr>
        <w:lastRenderedPageBreak/>
        <w:drawing>
          <wp:inline distT="0" distB="0" distL="0" distR="0" wp14:anchorId="43A1766E" wp14:editId="2E4FB1D4">
            <wp:extent cx="5943600" cy="4457700"/>
            <wp:effectExtent l="0" t="0" r="0" b="0"/>
            <wp:docPr id="2089697959"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15"/>
                    <a:stretch>
                      <a:fillRect/>
                    </a:stretch>
                  </pic:blipFill>
                  <pic:spPr bwMode="auto">
                    <a:xfrm>
                      <a:off x="0" y="0"/>
                      <a:ext cx="5943600" cy="4457700"/>
                    </a:xfrm>
                    <a:prstGeom prst="rect">
                      <a:avLst/>
                    </a:prstGeom>
                    <a:noFill/>
                    <a:ln w="9525">
                      <a:noFill/>
                      <a:headEnd/>
                      <a:tailEnd/>
                    </a:ln>
                  </pic:spPr>
                </pic:pic>
              </a:graphicData>
            </a:graphic>
          </wp:inline>
        </w:drawing>
      </w:r>
    </w:p>
    <w:p w14:paraId="1B427F58" w14:textId="1B171D09" w:rsidR="00ED0254" w:rsidRDefault="00ED0254" w:rsidP="00ED0254">
      <w:r>
        <w:t xml:space="preserve">Figure </w:t>
      </w:r>
      <w:r w:rsidR="000E6C76">
        <w:t>9</w:t>
      </w:r>
      <w:r>
        <w:t>. Silver Springs relative weight through time.</w:t>
      </w:r>
    </w:p>
    <w:p w14:paraId="6E84FFD7" w14:textId="77777777" w:rsidR="00D251EC" w:rsidRDefault="00D251EC" w:rsidP="00ED0254">
      <w:pPr>
        <w:rPr>
          <w:b/>
          <w:bCs/>
          <w:sz w:val="24"/>
          <w:szCs w:val="24"/>
        </w:rPr>
      </w:pPr>
    </w:p>
    <w:p w14:paraId="68431A58" w14:textId="77777777" w:rsidR="00D251EC" w:rsidRDefault="00D251EC" w:rsidP="00ED0254">
      <w:pPr>
        <w:rPr>
          <w:b/>
          <w:bCs/>
          <w:sz w:val="24"/>
          <w:szCs w:val="24"/>
        </w:rPr>
      </w:pPr>
    </w:p>
    <w:p w14:paraId="207EE75A" w14:textId="77777777" w:rsidR="00D251EC" w:rsidRDefault="00D251EC" w:rsidP="00ED0254">
      <w:pPr>
        <w:rPr>
          <w:b/>
          <w:bCs/>
          <w:sz w:val="24"/>
          <w:szCs w:val="24"/>
        </w:rPr>
      </w:pPr>
    </w:p>
    <w:p w14:paraId="67940E3C" w14:textId="77777777" w:rsidR="00D251EC" w:rsidRDefault="00D251EC" w:rsidP="00ED0254">
      <w:pPr>
        <w:rPr>
          <w:b/>
          <w:bCs/>
          <w:sz w:val="24"/>
          <w:szCs w:val="24"/>
        </w:rPr>
      </w:pPr>
    </w:p>
    <w:p w14:paraId="47E8E5F7" w14:textId="77777777" w:rsidR="00D251EC" w:rsidRDefault="00D251EC" w:rsidP="00ED0254">
      <w:pPr>
        <w:rPr>
          <w:b/>
          <w:bCs/>
          <w:sz w:val="24"/>
          <w:szCs w:val="24"/>
        </w:rPr>
      </w:pPr>
    </w:p>
    <w:p w14:paraId="27FD260E" w14:textId="77777777" w:rsidR="00D251EC" w:rsidRDefault="00D251EC" w:rsidP="00ED0254">
      <w:pPr>
        <w:rPr>
          <w:b/>
          <w:bCs/>
          <w:sz w:val="24"/>
          <w:szCs w:val="24"/>
        </w:rPr>
      </w:pPr>
    </w:p>
    <w:p w14:paraId="47C08ACB" w14:textId="77777777" w:rsidR="00D251EC" w:rsidRDefault="00D251EC" w:rsidP="00ED0254">
      <w:pPr>
        <w:rPr>
          <w:b/>
          <w:bCs/>
          <w:sz w:val="24"/>
          <w:szCs w:val="24"/>
        </w:rPr>
      </w:pPr>
    </w:p>
    <w:p w14:paraId="5855B518" w14:textId="77777777" w:rsidR="00D251EC" w:rsidRDefault="00D251EC" w:rsidP="00ED0254">
      <w:pPr>
        <w:rPr>
          <w:b/>
          <w:bCs/>
          <w:sz w:val="24"/>
          <w:szCs w:val="24"/>
        </w:rPr>
      </w:pPr>
    </w:p>
    <w:p w14:paraId="0F8074C7" w14:textId="77777777" w:rsidR="00D251EC" w:rsidRDefault="00D251EC" w:rsidP="00ED0254">
      <w:pPr>
        <w:rPr>
          <w:b/>
          <w:bCs/>
          <w:sz w:val="24"/>
          <w:szCs w:val="24"/>
        </w:rPr>
      </w:pPr>
    </w:p>
    <w:p w14:paraId="35D6E758" w14:textId="6B113DE5" w:rsidR="00ED0254" w:rsidRDefault="00D251EC" w:rsidP="00ED0254">
      <w:pPr>
        <w:rPr>
          <w:b/>
          <w:bCs/>
          <w:sz w:val="24"/>
          <w:szCs w:val="24"/>
        </w:rPr>
      </w:pPr>
      <w:r>
        <w:rPr>
          <w:b/>
          <w:bCs/>
          <w:sz w:val="24"/>
          <w:szCs w:val="24"/>
        </w:rPr>
        <w:lastRenderedPageBreak/>
        <w:t>Size Structure</w:t>
      </w:r>
    </w:p>
    <w:p w14:paraId="1635C09A" w14:textId="1A99F209" w:rsidR="00D251EC" w:rsidRDefault="005E21EC" w:rsidP="00D251EC">
      <w:r>
        <w:t xml:space="preserve">Distribution of </w:t>
      </w:r>
      <w:r w:rsidR="005412E1">
        <w:t>Brown Trout lengths</w:t>
      </w:r>
      <w:r w:rsidR="00D251EC">
        <w:t xml:space="preserve"> in 202</w:t>
      </w:r>
      <w:r w:rsidR="006E3509">
        <w:t>5</w:t>
      </w:r>
      <w:r w:rsidR="00D251EC">
        <w:t xml:space="preserve"> were equal to or slightly lower than </w:t>
      </w:r>
      <w:r w:rsidR="007627FC">
        <w:t xml:space="preserve">the four </w:t>
      </w:r>
      <w:r w:rsidR="005412E1">
        <w:t xml:space="preserve">previous </w:t>
      </w:r>
      <w:r w:rsidR="00D251EC">
        <w:t xml:space="preserve">years (Figure </w:t>
      </w:r>
      <w:r w:rsidR="005C6272">
        <w:t>10</w:t>
      </w:r>
      <w:r w:rsidR="00D251EC">
        <w:t>).</w:t>
      </w:r>
      <w:r w:rsidR="007627FC">
        <w:t xml:space="preserve"> </w:t>
      </w:r>
      <w:r w:rsidR="00D251EC">
        <w:t>Brown Trout were above average length in 202</w:t>
      </w:r>
      <w:r w:rsidR="00557684">
        <w:t>4</w:t>
      </w:r>
      <w:r w:rsidR="00D251EC">
        <w:t xml:space="preserve">, and the population experienced a slight </w:t>
      </w:r>
      <w:r w:rsidR="007627FC">
        <w:t>decrease</w:t>
      </w:r>
      <w:r w:rsidR="00D251EC">
        <w:t xml:space="preserve"> in </w:t>
      </w:r>
      <w:r w:rsidR="007627FC">
        <w:t>median</w:t>
      </w:r>
      <w:r w:rsidR="00D251EC">
        <w:t xml:space="preserve"> length when compared to </w:t>
      </w:r>
      <w:r w:rsidR="005412E1">
        <w:t xml:space="preserve">the </w:t>
      </w:r>
      <w:r w:rsidR="00D251EC">
        <w:t xml:space="preserve">previous year (Figure </w:t>
      </w:r>
      <w:r w:rsidR="005C6272">
        <w:t>1</w:t>
      </w:r>
      <w:r w:rsidR="00557684">
        <w:t>0</w:t>
      </w:r>
      <w:r w:rsidR="00D251EC">
        <w:t xml:space="preserve">). </w:t>
      </w:r>
      <w:r w:rsidR="007627FC">
        <w:t xml:space="preserve">There </w:t>
      </w:r>
      <w:r w:rsidR="005412E1">
        <w:t>appears to be</w:t>
      </w:r>
      <w:r w:rsidR="007627FC">
        <w:t xml:space="preserve"> a </w:t>
      </w:r>
      <w:r w:rsidR="005412E1">
        <w:t>strong</w:t>
      </w:r>
      <w:r w:rsidR="007627FC">
        <w:t xml:space="preserve"> cohort of 2-year-old</w:t>
      </w:r>
      <w:r w:rsidR="00D251EC">
        <w:t xml:space="preserve"> Brown Trout sampled in this section </w:t>
      </w:r>
      <w:r w:rsidR="007627FC">
        <w:t>that ranged</w:t>
      </w:r>
      <w:r w:rsidR="00D251EC">
        <w:t xml:space="preserve"> between </w:t>
      </w:r>
      <w:r w:rsidR="005228A9">
        <w:t>203 and</w:t>
      </w:r>
      <w:r w:rsidR="00D251EC">
        <w:t xml:space="preserve"> </w:t>
      </w:r>
      <w:r w:rsidR="007627FC">
        <w:t>340</w:t>
      </w:r>
      <w:r w:rsidR="00D251EC">
        <w:t xml:space="preserve"> mm </w:t>
      </w:r>
      <w:r w:rsidR="007627FC">
        <w:t xml:space="preserve">and most of the larger fish that were sampled were between 360 mm </w:t>
      </w:r>
      <w:r w:rsidR="006E3509">
        <w:t xml:space="preserve">and </w:t>
      </w:r>
      <w:r w:rsidR="007627FC">
        <w:t xml:space="preserve">480 mm </w:t>
      </w:r>
      <w:r w:rsidR="00D251EC">
        <w:t xml:space="preserve">(Figure </w:t>
      </w:r>
      <w:r>
        <w:t>11</w:t>
      </w:r>
      <w:r w:rsidR="00D251EC">
        <w:t>).</w:t>
      </w:r>
    </w:p>
    <w:p w14:paraId="57CB3160" w14:textId="77777777" w:rsidR="00D251EC" w:rsidRPr="00D251EC" w:rsidRDefault="00D251EC" w:rsidP="00ED0254">
      <w:pPr>
        <w:rPr>
          <w:b/>
          <w:bCs/>
          <w:sz w:val="24"/>
          <w:szCs w:val="24"/>
        </w:rPr>
      </w:pPr>
    </w:p>
    <w:p w14:paraId="6AE30500" w14:textId="52574110" w:rsidR="00ED0254" w:rsidRDefault="00ED0254" w:rsidP="00ED0254">
      <w:r>
        <w:rPr>
          <w:noProof/>
        </w:rPr>
        <w:drawing>
          <wp:inline distT="0" distB="0" distL="0" distR="0" wp14:anchorId="7867F36D" wp14:editId="1E9C1675">
            <wp:extent cx="5943600" cy="4457700"/>
            <wp:effectExtent l="0" t="0" r="0" b="0"/>
            <wp:docPr id="1937420595"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6"/>
                    <a:stretch>
                      <a:fillRect/>
                    </a:stretch>
                  </pic:blipFill>
                  <pic:spPr bwMode="auto">
                    <a:xfrm>
                      <a:off x="0" y="0"/>
                      <a:ext cx="5943600" cy="4457700"/>
                    </a:xfrm>
                    <a:prstGeom prst="rect">
                      <a:avLst/>
                    </a:prstGeom>
                    <a:noFill/>
                    <a:ln w="9525">
                      <a:noFill/>
                      <a:headEnd/>
                      <a:tailEnd/>
                    </a:ln>
                  </pic:spPr>
                </pic:pic>
              </a:graphicData>
            </a:graphic>
          </wp:inline>
        </w:drawing>
      </w:r>
    </w:p>
    <w:p w14:paraId="2FFA37F7" w14:textId="0464C0BB" w:rsidR="00ED0254" w:rsidRDefault="00ED0254" w:rsidP="00ED0254">
      <w:r>
        <w:t xml:space="preserve">Figure </w:t>
      </w:r>
      <w:r w:rsidR="005C6272">
        <w:t>10</w:t>
      </w:r>
      <w:r>
        <w:t>. Silver Springs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64549810" w14:textId="16C0C42C" w:rsidR="000B0FDC" w:rsidRDefault="00ED0254">
      <w:r>
        <w:rPr>
          <w:noProof/>
        </w:rPr>
        <w:lastRenderedPageBreak/>
        <w:drawing>
          <wp:inline distT="0" distB="0" distL="0" distR="0" wp14:anchorId="7C3280BB" wp14:editId="54EAA442">
            <wp:extent cx="5943600" cy="4457700"/>
            <wp:effectExtent l="0" t="0" r="0" b="0"/>
            <wp:docPr id="1506531244"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7"/>
                    <a:stretch>
                      <a:fillRect/>
                    </a:stretch>
                  </pic:blipFill>
                  <pic:spPr bwMode="auto">
                    <a:xfrm>
                      <a:off x="0" y="0"/>
                      <a:ext cx="5943600" cy="4457700"/>
                    </a:xfrm>
                    <a:prstGeom prst="rect">
                      <a:avLst/>
                    </a:prstGeom>
                    <a:noFill/>
                    <a:ln w="9525">
                      <a:noFill/>
                      <a:headEnd/>
                      <a:tailEnd/>
                    </a:ln>
                  </pic:spPr>
                </pic:pic>
              </a:graphicData>
            </a:graphic>
          </wp:inline>
        </w:drawing>
      </w:r>
    </w:p>
    <w:p w14:paraId="1929E9CD" w14:textId="5B6EC280" w:rsidR="00ED0254" w:rsidRDefault="00ED0254">
      <w:r>
        <w:t xml:space="preserve">Figure </w:t>
      </w:r>
      <w:r w:rsidR="005E21EC">
        <w:t>11</w:t>
      </w:r>
      <w:r>
        <w:t>. Silver Springs length distribution by species for latest year, with long-term species-averages indicated by the vertical black line.</w:t>
      </w:r>
    </w:p>
    <w:p w14:paraId="327E1C97" w14:textId="77777777" w:rsidR="009064FA" w:rsidRDefault="009064FA">
      <w:pPr>
        <w:rPr>
          <w:b/>
          <w:bCs/>
        </w:rPr>
      </w:pPr>
    </w:p>
    <w:p w14:paraId="5BCBCF62" w14:textId="77777777" w:rsidR="009064FA" w:rsidRDefault="009064FA">
      <w:pPr>
        <w:rPr>
          <w:b/>
          <w:bCs/>
        </w:rPr>
      </w:pPr>
    </w:p>
    <w:p w14:paraId="06DFA621" w14:textId="77777777" w:rsidR="009064FA" w:rsidRDefault="009064FA">
      <w:pPr>
        <w:rPr>
          <w:b/>
          <w:bCs/>
        </w:rPr>
      </w:pPr>
    </w:p>
    <w:p w14:paraId="6F1B2C25" w14:textId="77777777" w:rsidR="009064FA" w:rsidRDefault="009064FA">
      <w:pPr>
        <w:rPr>
          <w:b/>
          <w:bCs/>
        </w:rPr>
      </w:pPr>
    </w:p>
    <w:p w14:paraId="510DB9FF" w14:textId="77777777" w:rsidR="009064FA" w:rsidRDefault="009064FA">
      <w:pPr>
        <w:rPr>
          <w:b/>
          <w:bCs/>
        </w:rPr>
      </w:pPr>
    </w:p>
    <w:p w14:paraId="5D9DD3FF" w14:textId="77777777" w:rsidR="009064FA" w:rsidRDefault="009064FA">
      <w:pPr>
        <w:rPr>
          <w:b/>
          <w:bCs/>
        </w:rPr>
      </w:pPr>
    </w:p>
    <w:p w14:paraId="07FC241C" w14:textId="77777777" w:rsidR="009064FA" w:rsidRDefault="009064FA">
      <w:pPr>
        <w:rPr>
          <w:b/>
          <w:bCs/>
        </w:rPr>
      </w:pPr>
    </w:p>
    <w:p w14:paraId="3C068DA1" w14:textId="77777777" w:rsidR="009064FA" w:rsidRDefault="009064FA">
      <w:pPr>
        <w:rPr>
          <w:b/>
          <w:bCs/>
        </w:rPr>
      </w:pPr>
    </w:p>
    <w:p w14:paraId="1E85F354" w14:textId="77777777" w:rsidR="009064FA" w:rsidRDefault="009064FA">
      <w:pPr>
        <w:rPr>
          <w:b/>
          <w:bCs/>
        </w:rPr>
      </w:pPr>
    </w:p>
    <w:p w14:paraId="692BA6F0" w14:textId="627430EE" w:rsidR="009064FA" w:rsidRDefault="009064FA">
      <w:pPr>
        <w:rPr>
          <w:b/>
          <w:bCs/>
        </w:rPr>
      </w:pPr>
      <w:r>
        <w:rPr>
          <w:b/>
          <w:bCs/>
        </w:rPr>
        <w:lastRenderedPageBreak/>
        <w:t>Mark-recapture abundance estimates</w:t>
      </w:r>
    </w:p>
    <w:p w14:paraId="418694E5" w14:textId="357F3C64" w:rsidR="009064FA" w:rsidRPr="009064FA" w:rsidRDefault="009064FA">
      <w:pPr>
        <w:rPr>
          <w:b/>
          <w:bCs/>
        </w:rPr>
      </w:pPr>
      <w:r>
        <w:t xml:space="preserve">Recapture rates were similar for Brown Trout across lengths (Figure </w:t>
      </w:r>
      <w:r w:rsidR="00D92F6C">
        <w:t>12</w:t>
      </w:r>
      <w:r>
        <w:t xml:space="preserve">), Capture efficiency was </w:t>
      </w:r>
      <w:r w:rsidR="008B3DD5">
        <w:t>similar among sizes of fish captured and the null model outperformed length-based models (</w:t>
      </w:r>
      <w:r>
        <w:t xml:space="preserve">Figure </w:t>
      </w:r>
      <w:r w:rsidR="00D92F6C">
        <w:t>13</w:t>
      </w:r>
      <w:r w:rsidR="008B3DD5">
        <w:t xml:space="preserve"> and Table 7</w:t>
      </w:r>
      <w:r>
        <w:t xml:space="preserve">). Capture efficiency was relatively stable across the sizes of fish encountered (Figure </w:t>
      </w:r>
      <w:r w:rsidR="00AE4A67">
        <w:t>13</w:t>
      </w:r>
      <w:r>
        <w:t xml:space="preserve">). The estimated Brown trout abundance per km </w:t>
      </w:r>
      <w:r w:rsidR="00C300D3">
        <w:t>was</w:t>
      </w:r>
      <w:r>
        <w:t xml:space="preserve"> 190 per km </w:t>
      </w:r>
      <w:r>
        <w:rPr>
          <w:u w:val="single"/>
        </w:rPr>
        <w:t>+37</w:t>
      </w:r>
      <w:r>
        <w:t xml:space="preserve"> fish in 2025</w:t>
      </w:r>
      <w:r w:rsidR="00C300D3">
        <w:t xml:space="preserve"> (Table 8)</w:t>
      </w:r>
      <w:r>
        <w:t xml:space="preserve">. The 2025 abundance estimates slightly increased from the 2024 estimate; however, the estimates are not significantly different from each other (Figure </w:t>
      </w:r>
      <w:r w:rsidR="00AE4A67">
        <w:t>14</w:t>
      </w:r>
      <w:r>
        <w:t xml:space="preserve">). Brown Trout Biomass has </w:t>
      </w:r>
      <w:r w:rsidR="00F14D4A">
        <w:t xml:space="preserve">been on an increasing trend </w:t>
      </w:r>
      <w:r w:rsidR="00286BA8">
        <w:t xml:space="preserve">since 2019 </w:t>
      </w:r>
      <w:r>
        <w:t xml:space="preserve">(Figure </w:t>
      </w:r>
      <w:r w:rsidR="00AE4A67">
        <w:t>15</w:t>
      </w:r>
      <w:r>
        <w:t>).</w:t>
      </w:r>
    </w:p>
    <w:p w14:paraId="0AE26446" w14:textId="682F8F6F" w:rsidR="00ED0254" w:rsidRDefault="00ED0254">
      <w:r>
        <w:rPr>
          <w:noProof/>
        </w:rPr>
        <w:drawing>
          <wp:inline distT="0" distB="0" distL="0" distR="0" wp14:anchorId="039E7C39" wp14:editId="76F35941">
            <wp:extent cx="5943600" cy="4457700"/>
            <wp:effectExtent l="0" t="0" r="0" b="0"/>
            <wp:docPr id="409020702"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18"/>
                    <a:stretch>
                      <a:fillRect/>
                    </a:stretch>
                  </pic:blipFill>
                  <pic:spPr bwMode="auto">
                    <a:xfrm>
                      <a:off x="0" y="0"/>
                      <a:ext cx="5943600" cy="4457700"/>
                    </a:xfrm>
                    <a:prstGeom prst="rect">
                      <a:avLst/>
                    </a:prstGeom>
                    <a:noFill/>
                    <a:ln w="9525">
                      <a:noFill/>
                      <a:headEnd/>
                      <a:tailEnd/>
                    </a:ln>
                  </pic:spPr>
                </pic:pic>
              </a:graphicData>
            </a:graphic>
          </wp:inline>
        </w:drawing>
      </w:r>
    </w:p>
    <w:p w14:paraId="60F70BD6" w14:textId="57C05979" w:rsidR="00ED0254" w:rsidRDefault="00ED0254" w:rsidP="00ED0254">
      <w:r>
        <w:t xml:space="preserve">Figure </w:t>
      </w:r>
      <w:r w:rsidR="00D92F6C">
        <w:t>12</w:t>
      </w:r>
      <w:r>
        <w:t xml:space="preserve">. </w:t>
      </w:r>
      <w:r w:rsidR="00516851">
        <w:t>Silver Springs c</w:t>
      </w:r>
      <w:r>
        <w:t>apture-recapture summary across length groups for brown trout in latest year. marked= number of fish marked on initial pass, total.caps = number of fish caught on second pass, and recaps = number of marked fish caught on the second pass.</w:t>
      </w:r>
    </w:p>
    <w:p w14:paraId="65799C6D" w14:textId="214C8917" w:rsidR="00516851" w:rsidRDefault="00ED0254" w:rsidP="00516851">
      <w:r>
        <w:rPr>
          <w:noProof/>
        </w:rPr>
        <w:lastRenderedPageBreak/>
        <w:drawing>
          <wp:inline distT="0" distB="0" distL="0" distR="0" wp14:anchorId="413A78F5" wp14:editId="3BB19AC5">
            <wp:extent cx="5943600" cy="4457700"/>
            <wp:effectExtent l="0" t="0" r="0" b="0"/>
            <wp:docPr id="1496114055"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19"/>
                    <a:stretch>
                      <a:fillRect/>
                    </a:stretch>
                  </pic:blipFill>
                  <pic:spPr bwMode="auto">
                    <a:xfrm>
                      <a:off x="0" y="0"/>
                      <a:ext cx="5943600" cy="4457700"/>
                    </a:xfrm>
                    <a:prstGeom prst="rect">
                      <a:avLst/>
                    </a:prstGeom>
                    <a:noFill/>
                    <a:ln w="9525">
                      <a:noFill/>
                      <a:headEnd/>
                      <a:tailEnd/>
                    </a:ln>
                  </pic:spPr>
                </pic:pic>
              </a:graphicData>
            </a:graphic>
          </wp:inline>
        </w:drawing>
      </w:r>
      <w:r>
        <w:br/>
      </w:r>
      <w:r w:rsidR="00516851">
        <w:t xml:space="preserve">Figure </w:t>
      </w:r>
      <w:r w:rsidR="00D92F6C">
        <w:t>13</w:t>
      </w:r>
      <w:r w:rsidR="00516851">
        <w:t>. Silver Springs model-averaged estimates of capture efficiency of brown trout in latest year.</w:t>
      </w:r>
    </w:p>
    <w:p w14:paraId="0572FDD5" w14:textId="49EE959F" w:rsidR="00516851" w:rsidRDefault="00516851" w:rsidP="00296F23">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300D3">
        <w:t>7</w:t>
      </w:r>
      <w:r>
        <w:t>. Model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516851" w14:paraId="46687886" w14:textId="77777777" w:rsidTr="00E30226">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808E0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D463A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FED1D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C5AB8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5151C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B9FD1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2EC94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ED4B2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516851" w14:paraId="306ED632" w14:textId="77777777" w:rsidTr="00E30226">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47B5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Null</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5D2142"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D1BA9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57.52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F015F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84A4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97391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0.47</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5643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-27.71634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29BC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0.47</w:t>
            </w:r>
          </w:p>
        </w:tc>
      </w:tr>
      <w:tr w:rsidR="00516851" w14:paraId="297EA0CF" w14:textId="77777777" w:rsidTr="00E30226">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BF8C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3E87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A3F4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58.82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B429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1.297932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B7727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F8C5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6925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-27.27338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47B1D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0.72</w:t>
            </w:r>
          </w:p>
        </w:tc>
      </w:tr>
      <w:tr w:rsidR="00516851" w14:paraId="44CB76BA" w14:textId="77777777" w:rsidTr="00E30226">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BE9E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958C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4F888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59.33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6AD9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1.805918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AF4DC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0.41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8B5A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D64A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-27.52738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BB2E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0.91</w:t>
            </w:r>
          </w:p>
        </w:tc>
      </w:tr>
      <w:tr w:rsidR="00516851" w14:paraId="2FD2C385" w14:textId="77777777" w:rsidTr="00E30226">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968E7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Len.sq</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E55835"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75BA5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60.91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79F08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3.391982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0D0D8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0.18</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CC235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74CF1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-27.17770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3A9E2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5CA4C172" w14:textId="77777777" w:rsidR="00B61E97" w:rsidRDefault="00B61E97" w:rsidP="00516851">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43A38E5F" w14:textId="44F46185" w:rsidR="00516851" w:rsidRDefault="00516851" w:rsidP="00F14D4A">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300D3">
        <w:t>8</w:t>
      </w:r>
      <w:r>
        <w:t>. Model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912"/>
        <w:gridCol w:w="958"/>
      </w:tblGrid>
      <w:tr w:rsidR="00516851" w14:paraId="12FCA0DF" w14:textId="77777777" w:rsidTr="00E30226">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99B02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0863C5"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E86A0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38C39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B38BE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0A40C2"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631C4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40CCC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516851" w14:paraId="5CB2155A" w14:textId="77777777" w:rsidTr="00E30226">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B455C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4C0AD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498A0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190</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40969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153</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DE7DC5"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227</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8BB0A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180.8</w:t>
            </w:r>
          </w:p>
        </w:tc>
        <w:tc>
          <w:tcPr>
            <w:tcW w:w="9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04D87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145.8</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F08F3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215.9</w:t>
            </w:r>
          </w:p>
        </w:tc>
      </w:tr>
    </w:tbl>
    <w:p w14:paraId="455443EB" w14:textId="36EA13A2" w:rsidR="00ED0254" w:rsidRDefault="00ED0254"/>
    <w:p w14:paraId="78764C8F" w14:textId="77777777" w:rsidR="00C14231" w:rsidRDefault="00C14231"/>
    <w:p w14:paraId="5DECC424" w14:textId="3D2B6FFA" w:rsidR="00516851" w:rsidRDefault="00516851">
      <w:r>
        <w:rPr>
          <w:noProof/>
        </w:rPr>
        <w:drawing>
          <wp:inline distT="0" distB="0" distL="0" distR="0" wp14:anchorId="46739739" wp14:editId="35F0B26E">
            <wp:extent cx="5943600" cy="4457700"/>
            <wp:effectExtent l="0" t="0" r="0" b="0"/>
            <wp:docPr id="2111750711"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20"/>
                    <a:stretch>
                      <a:fillRect/>
                    </a:stretch>
                  </pic:blipFill>
                  <pic:spPr bwMode="auto">
                    <a:xfrm>
                      <a:off x="0" y="0"/>
                      <a:ext cx="5943600" cy="4457700"/>
                    </a:xfrm>
                    <a:prstGeom prst="rect">
                      <a:avLst/>
                    </a:prstGeom>
                    <a:noFill/>
                    <a:ln w="9525">
                      <a:noFill/>
                      <a:headEnd/>
                      <a:tailEnd/>
                    </a:ln>
                  </pic:spPr>
                </pic:pic>
              </a:graphicData>
            </a:graphic>
          </wp:inline>
        </w:drawing>
      </w:r>
    </w:p>
    <w:p w14:paraId="720F8FCB" w14:textId="1D479982" w:rsidR="00516851" w:rsidRDefault="00516851" w:rsidP="00516851">
      <w:r>
        <w:lastRenderedPageBreak/>
        <w:t xml:space="preserve">Figure </w:t>
      </w:r>
      <w:r w:rsidR="00303E52">
        <w:t>14</w:t>
      </w:r>
      <w:r>
        <w:t>. Silver Springs mark-recapture abundance estimates (fish per kilometer) through time using the maximum likelihood method. These estimates (mean and 95% confidence intervals) represent the model-averaged estimates across all length groups.</w:t>
      </w:r>
    </w:p>
    <w:p w14:paraId="67E041E0" w14:textId="79D6B50C" w:rsidR="00516851" w:rsidRDefault="00516851" w:rsidP="00516851">
      <w:r>
        <w:rPr>
          <w:noProof/>
        </w:rPr>
        <w:drawing>
          <wp:inline distT="0" distB="0" distL="0" distR="0" wp14:anchorId="3CEC9727" wp14:editId="11EEC5F4">
            <wp:extent cx="5943600" cy="4457700"/>
            <wp:effectExtent l="0" t="0" r="0" b="0"/>
            <wp:docPr id="733441013"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p w14:paraId="4CA9415B" w14:textId="72B9E5E7" w:rsidR="00516851" w:rsidRDefault="00516851" w:rsidP="00516851">
      <w:r>
        <w:t xml:space="preserve">Figure </w:t>
      </w:r>
      <w:r w:rsidR="00303E52">
        <w:t>15</w:t>
      </w:r>
      <w:r>
        <w:t>. Silver Springs estimates of biomass through time.</w:t>
      </w:r>
    </w:p>
    <w:p w14:paraId="21A2A0F6" w14:textId="77777777" w:rsidR="00516851" w:rsidRDefault="00516851" w:rsidP="00516851"/>
    <w:p w14:paraId="35CDCE2C" w14:textId="77777777" w:rsidR="00FA09E7" w:rsidRDefault="00FA09E7" w:rsidP="0030681F">
      <w:pPr>
        <w:rPr>
          <w:b/>
          <w:bCs/>
          <w:sz w:val="24"/>
          <w:szCs w:val="24"/>
          <w:u w:val="single"/>
        </w:rPr>
      </w:pPr>
    </w:p>
    <w:p w14:paraId="34FFE337" w14:textId="77777777" w:rsidR="00FA09E7" w:rsidRDefault="00FA09E7" w:rsidP="0030681F">
      <w:pPr>
        <w:rPr>
          <w:b/>
          <w:bCs/>
          <w:sz w:val="24"/>
          <w:szCs w:val="24"/>
          <w:u w:val="single"/>
        </w:rPr>
      </w:pPr>
    </w:p>
    <w:p w14:paraId="751C5E59" w14:textId="77777777" w:rsidR="00FA09E7" w:rsidRDefault="00FA09E7" w:rsidP="0030681F">
      <w:pPr>
        <w:rPr>
          <w:b/>
          <w:bCs/>
          <w:sz w:val="24"/>
          <w:szCs w:val="24"/>
          <w:u w:val="single"/>
        </w:rPr>
      </w:pPr>
    </w:p>
    <w:p w14:paraId="64787633" w14:textId="77777777" w:rsidR="00FA09E7" w:rsidRDefault="00FA09E7" w:rsidP="0030681F">
      <w:pPr>
        <w:rPr>
          <w:b/>
          <w:bCs/>
          <w:sz w:val="24"/>
          <w:szCs w:val="24"/>
          <w:u w:val="single"/>
        </w:rPr>
      </w:pPr>
    </w:p>
    <w:p w14:paraId="5B37CE2F" w14:textId="77777777" w:rsidR="00FA09E7" w:rsidRDefault="00FA09E7" w:rsidP="0030681F">
      <w:pPr>
        <w:rPr>
          <w:b/>
          <w:bCs/>
          <w:sz w:val="24"/>
          <w:szCs w:val="24"/>
          <w:u w:val="single"/>
        </w:rPr>
      </w:pPr>
    </w:p>
    <w:p w14:paraId="6D5B844F" w14:textId="77777777" w:rsidR="00FA09E7" w:rsidRDefault="00FA09E7" w:rsidP="0030681F">
      <w:pPr>
        <w:rPr>
          <w:b/>
          <w:bCs/>
          <w:sz w:val="24"/>
          <w:szCs w:val="24"/>
          <w:u w:val="single"/>
        </w:rPr>
      </w:pPr>
    </w:p>
    <w:p w14:paraId="492E8F04" w14:textId="5FDB91AF" w:rsidR="0030681F" w:rsidRDefault="0030681F" w:rsidP="0030681F">
      <w:pPr>
        <w:rPr>
          <w:b/>
          <w:bCs/>
          <w:sz w:val="24"/>
          <w:szCs w:val="24"/>
          <w:u w:val="single"/>
        </w:rPr>
      </w:pPr>
      <w:r w:rsidRPr="0030681F">
        <w:rPr>
          <w:b/>
          <w:bCs/>
          <w:sz w:val="24"/>
          <w:szCs w:val="24"/>
          <w:u w:val="single"/>
        </w:rPr>
        <w:lastRenderedPageBreak/>
        <w:t>Seyler Section:</w:t>
      </w:r>
    </w:p>
    <w:p w14:paraId="6773E824" w14:textId="70168BE3" w:rsidR="00625FAF" w:rsidRDefault="00FA09E7" w:rsidP="00FA09E7">
      <w:pPr>
        <w:rPr>
          <w:b/>
          <w:bCs/>
          <w:sz w:val="24"/>
          <w:szCs w:val="24"/>
          <w:u w:val="single"/>
        </w:rPr>
      </w:pPr>
      <w:r>
        <w:rPr>
          <w:b/>
          <w:bCs/>
          <w:sz w:val="24"/>
          <w:szCs w:val="24"/>
          <w:u w:val="single"/>
        </w:rPr>
        <w:t>Data Summary</w:t>
      </w:r>
    </w:p>
    <w:p w14:paraId="1CD4D054" w14:textId="1F91A8C3" w:rsidR="00D36441" w:rsidRDefault="00D36441" w:rsidP="00FA09E7">
      <w:pPr>
        <w:rPr>
          <w:b/>
          <w:bCs/>
          <w:sz w:val="24"/>
          <w:szCs w:val="24"/>
          <w:u w:val="single"/>
        </w:rPr>
      </w:pPr>
      <w:r w:rsidRPr="0083350F">
        <w:t>In 202</w:t>
      </w:r>
      <w:r>
        <w:t>5</w:t>
      </w:r>
      <w:r w:rsidRPr="0083350F">
        <w:t xml:space="preserve">, </w:t>
      </w:r>
      <w:r w:rsidR="000C47EA">
        <w:t>51</w:t>
      </w:r>
      <w:r w:rsidRPr="0083350F">
        <w:t xml:space="preserve"> Brown Trout were captured in the </w:t>
      </w:r>
      <w:r w:rsidR="000C47EA">
        <w:t>Seyler</w:t>
      </w:r>
      <w:r w:rsidRPr="0083350F">
        <w:t xml:space="preserve"> </w:t>
      </w:r>
      <w:r>
        <w:t>S</w:t>
      </w:r>
      <w:r w:rsidRPr="0083350F">
        <w:t xml:space="preserve">ection of the </w:t>
      </w:r>
      <w:r>
        <w:t>Ruby</w:t>
      </w:r>
      <w:r w:rsidRPr="0083350F">
        <w:t xml:space="preserve"> River and compared to a long-term dataset comprised of </w:t>
      </w:r>
      <w:r w:rsidR="000C47EA">
        <w:t>533</w:t>
      </w:r>
      <w:r w:rsidRPr="0083350F">
        <w:t xml:space="preserve"> Brown Trout.  Brown Trout in the </w:t>
      </w:r>
      <w:r w:rsidR="000C47EA">
        <w:t>Seyler</w:t>
      </w:r>
      <w:r w:rsidRPr="0083350F">
        <w:t xml:space="preserve"> Section average </w:t>
      </w:r>
      <w:r w:rsidR="000C47EA">
        <w:t>3</w:t>
      </w:r>
      <w:r w:rsidR="00455398">
        <w:t>28</w:t>
      </w:r>
      <w:r w:rsidRPr="0083350F">
        <w:t xml:space="preserve"> mm (Table </w:t>
      </w:r>
      <w:r w:rsidR="005B62F0">
        <w:t>9</w:t>
      </w:r>
      <w:r w:rsidRPr="0083350F">
        <w:t>). Brown Trout were longer and heavier in 202</w:t>
      </w:r>
      <w:r>
        <w:t>5</w:t>
      </w:r>
      <w:r w:rsidRPr="0083350F">
        <w:t xml:space="preserve"> than the long-term average</w:t>
      </w:r>
      <w:r w:rsidR="00E226E9">
        <w:t xml:space="preserve"> and </w:t>
      </w:r>
      <w:r w:rsidRPr="0083350F">
        <w:t xml:space="preserve">condition </w:t>
      </w:r>
      <w:r w:rsidR="00684FDB">
        <w:t xml:space="preserve">and relative weight </w:t>
      </w:r>
      <w:r w:rsidR="00605C65">
        <w:t xml:space="preserve">were similar to </w:t>
      </w:r>
      <w:r w:rsidR="00684FDB">
        <w:t>previous year</w:t>
      </w:r>
      <w:r w:rsidR="00605C65">
        <w:t>s</w:t>
      </w:r>
      <w:r w:rsidRPr="0083350F">
        <w:t xml:space="preserve"> (Table </w:t>
      </w:r>
      <w:r w:rsidR="005B62F0">
        <w:t>10</w:t>
      </w:r>
      <w:r w:rsidRPr="0083350F">
        <w:t xml:space="preserve">). Brown Trout relative weight </w:t>
      </w:r>
      <w:r>
        <w:t xml:space="preserve">has been relatively stable for the last </w:t>
      </w:r>
      <w:r w:rsidR="000C47EA">
        <w:t>5</w:t>
      </w:r>
      <w:r>
        <w:t xml:space="preserve"> years</w:t>
      </w:r>
      <w:r w:rsidRPr="0083350F">
        <w:t xml:space="preserve"> (Figure 1</w:t>
      </w:r>
      <w:r w:rsidR="005B62F0">
        <w:t>6</w:t>
      </w:r>
      <w:r w:rsidRPr="0083350F">
        <w:t>).</w:t>
      </w:r>
      <w:r>
        <w:t xml:space="preserve"> </w:t>
      </w:r>
    </w:p>
    <w:p w14:paraId="4F47DE56" w14:textId="77777777" w:rsidR="00FA09E7" w:rsidRPr="00FA09E7" w:rsidRDefault="00FA09E7" w:rsidP="00FA09E7">
      <w:pPr>
        <w:rPr>
          <w:b/>
          <w:bCs/>
          <w:sz w:val="24"/>
          <w:szCs w:val="24"/>
          <w:u w:val="single"/>
        </w:rPr>
      </w:pPr>
    </w:p>
    <w:p w14:paraId="649D997F" w14:textId="5889D809" w:rsidR="00625FAF" w:rsidRDefault="00625FAF" w:rsidP="005B62F0">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5B62F0">
        <w:t>9</w:t>
      </w:r>
      <w:r>
        <w:t>.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625FAF" w14:paraId="58ADD644" w14:textId="77777777" w:rsidTr="00E30226">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696F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A8F4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7287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8A51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11415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54BA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34085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157D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0473B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89A7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BAB60C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625FAF" w14:paraId="3C542B93" w14:textId="77777777" w:rsidTr="00E30226">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01CC3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427D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A78E5A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0F184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223C2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69482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02DB2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9E948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B5CB5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47054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A2368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1D82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9EB34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50737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6AE12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4C096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11A0D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625FAF" w14:paraId="657F845B" w14:textId="77777777" w:rsidTr="00E30226">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4188D9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FC452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F6A41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533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01F0E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683B2F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576BBD3"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559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71069A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327.9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B27AB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919D3A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D8C71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421.4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5AA40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353.6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52B4B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EBE86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33.9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40D24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CEB89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8D574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05AC68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10.8</w:t>
            </w:r>
          </w:p>
        </w:tc>
      </w:tr>
    </w:tbl>
    <w:p w14:paraId="66BFC0DF" w14:textId="77777777" w:rsidR="005B62F0" w:rsidRDefault="005B62F0" w:rsidP="00625FA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8058A5F" w14:textId="50348185" w:rsidR="00625FAF" w:rsidRDefault="00625FAF" w:rsidP="005B62F0">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5B62F0">
        <w:t>10</w:t>
      </w:r>
      <w:r>
        <w:t>.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625FAF" w14:paraId="5FE76886" w14:textId="77777777" w:rsidTr="00E30226">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A4D4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2A24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8A50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00DE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733E1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23233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0B143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12E83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63008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7717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68ADF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625FAF" w14:paraId="030F1DD3" w14:textId="77777777" w:rsidTr="00E30226">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A1BD9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211D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FA2EE0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22743"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F8E8F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0E2B5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3A179C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4C8B01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18273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A5400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96E8E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17F8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236D5F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BBD9E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A30C9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27EED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02F8C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625FAF" w14:paraId="781E0386" w14:textId="77777777" w:rsidTr="00E30226">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F7E33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D4C4B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8ABA0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10794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0ABDD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241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20C6E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555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7B6CC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379.1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309C91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72.6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736DC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47A55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573.8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9ED4F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324.5</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F5D0A5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62295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34.3</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D9770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8B821C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F3DDA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8A2E4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8.6</w:t>
            </w:r>
          </w:p>
        </w:tc>
      </w:tr>
    </w:tbl>
    <w:p w14:paraId="7526026B" w14:textId="77777777" w:rsidR="00625FAF" w:rsidRPr="0030681F" w:rsidRDefault="00625FAF" w:rsidP="0030681F">
      <w:pPr>
        <w:pStyle w:val="BodyText"/>
      </w:pPr>
    </w:p>
    <w:p w14:paraId="579FF357" w14:textId="1B0838E3" w:rsidR="0030681F" w:rsidRDefault="00625FAF">
      <w:r>
        <w:rPr>
          <w:noProof/>
        </w:rPr>
        <w:lastRenderedPageBreak/>
        <w:drawing>
          <wp:inline distT="0" distB="0" distL="0" distR="0" wp14:anchorId="257B1CAE" wp14:editId="099A7D29">
            <wp:extent cx="5943600" cy="4457700"/>
            <wp:effectExtent l="0" t="0" r="0" b="0"/>
            <wp:docPr id="1078230632"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22"/>
                    <a:stretch>
                      <a:fillRect/>
                    </a:stretch>
                  </pic:blipFill>
                  <pic:spPr bwMode="auto">
                    <a:xfrm>
                      <a:off x="0" y="0"/>
                      <a:ext cx="5943600" cy="4457700"/>
                    </a:xfrm>
                    <a:prstGeom prst="rect">
                      <a:avLst/>
                    </a:prstGeom>
                    <a:noFill/>
                    <a:ln w="9525">
                      <a:noFill/>
                      <a:headEnd/>
                      <a:tailEnd/>
                    </a:ln>
                  </pic:spPr>
                </pic:pic>
              </a:graphicData>
            </a:graphic>
          </wp:inline>
        </w:drawing>
      </w:r>
    </w:p>
    <w:p w14:paraId="0372B8B5" w14:textId="06F5B1CE" w:rsidR="0030681F" w:rsidRDefault="0030681F" w:rsidP="0030681F">
      <w:r>
        <w:t>Figure 1</w:t>
      </w:r>
      <w:r w:rsidR="005B62F0">
        <w:t>6</w:t>
      </w:r>
      <w:r>
        <w:t>. Seyler relative weight through time.</w:t>
      </w:r>
    </w:p>
    <w:p w14:paraId="2B76E7B1" w14:textId="77777777" w:rsidR="006E3509" w:rsidRDefault="006E3509" w:rsidP="0030681F">
      <w:pPr>
        <w:rPr>
          <w:b/>
          <w:bCs/>
          <w:sz w:val="24"/>
          <w:szCs w:val="24"/>
        </w:rPr>
      </w:pPr>
    </w:p>
    <w:p w14:paraId="0E678537" w14:textId="77777777" w:rsidR="006E3509" w:rsidRDefault="006E3509" w:rsidP="0030681F">
      <w:pPr>
        <w:rPr>
          <w:b/>
          <w:bCs/>
          <w:sz w:val="24"/>
          <w:szCs w:val="24"/>
        </w:rPr>
      </w:pPr>
    </w:p>
    <w:p w14:paraId="0756D8E4" w14:textId="77777777" w:rsidR="006E3509" w:rsidRDefault="006E3509" w:rsidP="0030681F">
      <w:pPr>
        <w:rPr>
          <w:b/>
          <w:bCs/>
          <w:sz w:val="24"/>
          <w:szCs w:val="24"/>
        </w:rPr>
      </w:pPr>
    </w:p>
    <w:p w14:paraId="7A950AAA" w14:textId="77777777" w:rsidR="006E3509" w:rsidRDefault="006E3509" w:rsidP="0030681F">
      <w:pPr>
        <w:rPr>
          <w:b/>
          <w:bCs/>
          <w:sz w:val="24"/>
          <w:szCs w:val="24"/>
        </w:rPr>
      </w:pPr>
    </w:p>
    <w:p w14:paraId="6D0C8CBA" w14:textId="77777777" w:rsidR="006E3509" w:rsidRDefault="006E3509" w:rsidP="0030681F">
      <w:pPr>
        <w:rPr>
          <w:b/>
          <w:bCs/>
          <w:sz w:val="24"/>
          <w:szCs w:val="24"/>
        </w:rPr>
      </w:pPr>
    </w:p>
    <w:p w14:paraId="5F7616B5" w14:textId="77777777" w:rsidR="006E3509" w:rsidRDefault="006E3509" w:rsidP="0030681F">
      <w:pPr>
        <w:rPr>
          <w:b/>
          <w:bCs/>
          <w:sz w:val="24"/>
          <w:szCs w:val="24"/>
        </w:rPr>
      </w:pPr>
    </w:p>
    <w:p w14:paraId="77294AA2" w14:textId="77777777" w:rsidR="006E3509" w:rsidRDefault="006E3509" w:rsidP="0030681F">
      <w:pPr>
        <w:rPr>
          <w:b/>
          <w:bCs/>
          <w:sz w:val="24"/>
          <w:szCs w:val="24"/>
        </w:rPr>
      </w:pPr>
    </w:p>
    <w:p w14:paraId="3F95C240" w14:textId="77777777" w:rsidR="006E3509" w:rsidRDefault="006E3509" w:rsidP="0030681F">
      <w:pPr>
        <w:rPr>
          <w:b/>
          <w:bCs/>
          <w:sz w:val="24"/>
          <w:szCs w:val="24"/>
        </w:rPr>
      </w:pPr>
    </w:p>
    <w:p w14:paraId="03CF2BE2" w14:textId="77777777" w:rsidR="006E3509" w:rsidRDefault="006E3509" w:rsidP="0030681F">
      <w:pPr>
        <w:rPr>
          <w:b/>
          <w:bCs/>
          <w:sz w:val="24"/>
          <w:szCs w:val="24"/>
        </w:rPr>
      </w:pPr>
    </w:p>
    <w:p w14:paraId="2CF19855" w14:textId="6F49F880" w:rsidR="006E3509" w:rsidRDefault="006E3509" w:rsidP="0030681F">
      <w:pPr>
        <w:rPr>
          <w:b/>
          <w:bCs/>
          <w:sz w:val="24"/>
          <w:szCs w:val="24"/>
        </w:rPr>
      </w:pPr>
      <w:r w:rsidRPr="006E3509">
        <w:rPr>
          <w:b/>
          <w:bCs/>
          <w:sz w:val="24"/>
          <w:szCs w:val="24"/>
        </w:rPr>
        <w:lastRenderedPageBreak/>
        <w:t>Size Structure</w:t>
      </w:r>
    </w:p>
    <w:p w14:paraId="233E72DF" w14:textId="0D31AA7F" w:rsidR="006E3509" w:rsidRDefault="000B0E3B" w:rsidP="006E3509">
      <w:r>
        <w:t>D</w:t>
      </w:r>
      <w:r w:rsidR="00684FDB">
        <w:t xml:space="preserve">istribution of </w:t>
      </w:r>
      <w:r>
        <w:t>Brown Trou</w:t>
      </w:r>
      <w:r w:rsidR="004221D9">
        <w:t>t</w:t>
      </w:r>
      <w:r>
        <w:t xml:space="preserve"> </w:t>
      </w:r>
      <w:r w:rsidR="00684FDB">
        <w:t xml:space="preserve">lengths </w:t>
      </w:r>
      <w:r w:rsidR="006E3509">
        <w:t xml:space="preserve">in 2025 </w:t>
      </w:r>
      <w:r>
        <w:t>was</w:t>
      </w:r>
      <w:r w:rsidR="006E3509">
        <w:t xml:space="preserve"> </w:t>
      </w:r>
      <w:r w:rsidR="00A33929">
        <w:t>similar to 2017 and 2021</w:t>
      </w:r>
      <w:r w:rsidR="006E3509">
        <w:t xml:space="preserve"> </w:t>
      </w:r>
      <w:r w:rsidR="00A33929">
        <w:t xml:space="preserve">and higher than in </w:t>
      </w:r>
      <w:r w:rsidR="009D47D6">
        <w:t xml:space="preserve">2024 </w:t>
      </w:r>
      <w:r w:rsidR="006E3509">
        <w:t xml:space="preserve">(Figure </w:t>
      </w:r>
      <w:r w:rsidR="00A33929">
        <w:t xml:space="preserve">17) </w:t>
      </w:r>
      <w:r w:rsidR="00837332">
        <w:t>Most</w:t>
      </w:r>
      <w:r w:rsidR="006E3509">
        <w:t xml:space="preserve"> fish that were sampled were between </w:t>
      </w:r>
      <w:r w:rsidR="00D26437">
        <w:t>24</w:t>
      </w:r>
      <w:r w:rsidR="006E3509">
        <w:t>0 mm and 4</w:t>
      </w:r>
      <w:r w:rsidR="00D26437">
        <w:t>5</w:t>
      </w:r>
      <w:r w:rsidR="006E3509">
        <w:t xml:space="preserve">0 mm </w:t>
      </w:r>
      <w:r w:rsidR="00684FDB">
        <w:t xml:space="preserve">and there is a strong cohort of 2-year-old fish in the section </w:t>
      </w:r>
      <w:r w:rsidR="006E3509">
        <w:t xml:space="preserve">(Figure </w:t>
      </w:r>
      <w:r w:rsidR="009D47D6">
        <w:t>18</w:t>
      </w:r>
      <w:r w:rsidR="006E3509">
        <w:t>).</w:t>
      </w:r>
    </w:p>
    <w:p w14:paraId="1C166C1E" w14:textId="77777777" w:rsidR="006E3509" w:rsidRPr="006E3509" w:rsidRDefault="006E3509" w:rsidP="0030681F">
      <w:pPr>
        <w:rPr>
          <w:b/>
          <w:bCs/>
          <w:sz w:val="24"/>
          <w:szCs w:val="24"/>
        </w:rPr>
      </w:pPr>
    </w:p>
    <w:p w14:paraId="7F20A8DC" w14:textId="5BE06FAB" w:rsidR="0030681F" w:rsidRDefault="00625FAF" w:rsidP="0030681F">
      <w:r>
        <w:rPr>
          <w:noProof/>
        </w:rPr>
        <w:drawing>
          <wp:inline distT="0" distB="0" distL="0" distR="0" wp14:anchorId="4C28D7E6" wp14:editId="56B87A7F">
            <wp:extent cx="5943600" cy="4457700"/>
            <wp:effectExtent l="0" t="0" r="0" b="0"/>
            <wp:docPr id="91873679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p w14:paraId="0DD72200" w14:textId="2CF74E1F" w:rsidR="0030681F" w:rsidRDefault="0030681F" w:rsidP="0030681F">
      <w:r>
        <w:t xml:space="preserve">Figure </w:t>
      </w:r>
      <w:r w:rsidR="00A33929">
        <w:t>17</w:t>
      </w:r>
      <w:r>
        <w:t>. Seyler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06F6CE82" w14:textId="762BD1A5" w:rsidR="0030681F" w:rsidRDefault="00625FAF" w:rsidP="0030681F">
      <w:r>
        <w:rPr>
          <w:noProof/>
        </w:rPr>
        <w:lastRenderedPageBreak/>
        <w:drawing>
          <wp:inline distT="0" distB="0" distL="0" distR="0" wp14:anchorId="0A1691DE" wp14:editId="67763D6E">
            <wp:extent cx="5943600" cy="4457700"/>
            <wp:effectExtent l="0" t="0" r="0" b="0"/>
            <wp:docPr id="774978541"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24"/>
                    <a:stretch>
                      <a:fillRect/>
                    </a:stretch>
                  </pic:blipFill>
                  <pic:spPr bwMode="auto">
                    <a:xfrm>
                      <a:off x="0" y="0"/>
                      <a:ext cx="5943600" cy="4457700"/>
                    </a:xfrm>
                    <a:prstGeom prst="rect">
                      <a:avLst/>
                    </a:prstGeom>
                    <a:noFill/>
                    <a:ln w="9525">
                      <a:noFill/>
                      <a:headEnd/>
                      <a:tailEnd/>
                    </a:ln>
                  </pic:spPr>
                </pic:pic>
              </a:graphicData>
            </a:graphic>
          </wp:inline>
        </w:drawing>
      </w:r>
    </w:p>
    <w:p w14:paraId="3A7AE230" w14:textId="53511D2B" w:rsidR="0030681F" w:rsidRDefault="0030681F" w:rsidP="0030681F">
      <w:r>
        <w:t xml:space="preserve">Figure </w:t>
      </w:r>
      <w:r w:rsidR="009D47D6">
        <w:t>18</w:t>
      </w:r>
      <w:r>
        <w:t>. Seyler length distribution by species for latest year, with long-term species-averages indicated by the vertical black line.</w:t>
      </w:r>
    </w:p>
    <w:p w14:paraId="65B7ACA0" w14:textId="77777777" w:rsidR="00837332" w:rsidRDefault="00837332" w:rsidP="0030681F">
      <w:pPr>
        <w:rPr>
          <w:b/>
          <w:bCs/>
          <w:sz w:val="24"/>
          <w:szCs w:val="24"/>
        </w:rPr>
      </w:pPr>
    </w:p>
    <w:p w14:paraId="3B9D8DD1" w14:textId="77777777" w:rsidR="00837332" w:rsidRDefault="00837332" w:rsidP="0030681F">
      <w:pPr>
        <w:rPr>
          <w:b/>
          <w:bCs/>
          <w:sz w:val="24"/>
          <w:szCs w:val="24"/>
        </w:rPr>
      </w:pPr>
    </w:p>
    <w:p w14:paraId="5C365B6F" w14:textId="77777777" w:rsidR="00837332" w:rsidRDefault="00837332" w:rsidP="0030681F">
      <w:pPr>
        <w:rPr>
          <w:b/>
          <w:bCs/>
          <w:sz w:val="24"/>
          <w:szCs w:val="24"/>
        </w:rPr>
      </w:pPr>
    </w:p>
    <w:p w14:paraId="42E5323B" w14:textId="77777777" w:rsidR="00837332" w:rsidRDefault="00837332" w:rsidP="0030681F">
      <w:pPr>
        <w:rPr>
          <w:b/>
          <w:bCs/>
          <w:sz w:val="24"/>
          <w:szCs w:val="24"/>
        </w:rPr>
      </w:pPr>
    </w:p>
    <w:p w14:paraId="33B842A1" w14:textId="77777777" w:rsidR="00837332" w:rsidRDefault="00837332" w:rsidP="0030681F">
      <w:pPr>
        <w:rPr>
          <w:b/>
          <w:bCs/>
          <w:sz w:val="24"/>
          <w:szCs w:val="24"/>
        </w:rPr>
      </w:pPr>
    </w:p>
    <w:p w14:paraId="559A1CBD" w14:textId="77777777" w:rsidR="00837332" w:rsidRDefault="00837332" w:rsidP="0030681F">
      <w:pPr>
        <w:rPr>
          <w:b/>
          <w:bCs/>
          <w:sz w:val="24"/>
          <w:szCs w:val="24"/>
        </w:rPr>
      </w:pPr>
    </w:p>
    <w:p w14:paraId="7A878749" w14:textId="77777777" w:rsidR="00837332" w:rsidRDefault="00837332" w:rsidP="0030681F">
      <w:pPr>
        <w:rPr>
          <w:b/>
          <w:bCs/>
          <w:sz w:val="24"/>
          <w:szCs w:val="24"/>
        </w:rPr>
      </w:pPr>
    </w:p>
    <w:p w14:paraId="790262D1" w14:textId="77777777" w:rsidR="00837332" w:rsidRDefault="00837332" w:rsidP="0030681F">
      <w:pPr>
        <w:rPr>
          <w:b/>
          <w:bCs/>
          <w:sz w:val="24"/>
          <w:szCs w:val="24"/>
        </w:rPr>
      </w:pPr>
    </w:p>
    <w:p w14:paraId="723A182D" w14:textId="77777777" w:rsidR="00837332" w:rsidRDefault="00837332" w:rsidP="0030681F">
      <w:pPr>
        <w:rPr>
          <w:b/>
          <w:bCs/>
          <w:sz w:val="24"/>
          <w:szCs w:val="24"/>
        </w:rPr>
      </w:pPr>
    </w:p>
    <w:p w14:paraId="0E5EDD36" w14:textId="6B95F08C" w:rsidR="0030681F" w:rsidRDefault="00837332" w:rsidP="0030681F">
      <w:pPr>
        <w:rPr>
          <w:b/>
          <w:bCs/>
          <w:sz w:val="24"/>
          <w:szCs w:val="24"/>
        </w:rPr>
      </w:pPr>
      <w:r>
        <w:rPr>
          <w:b/>
          <w:bCs/>
          <w:sz w:val="24"/>
          <w:szCs w:val="24"/>
        </w:rPr>
        <w:lastRenderedPageBreak/>
        <w:t>Mark-recapture abundance estimates</w:t>
      </w:r>
    </w:p>
    <w:p w14:paraId="1648CF27" w14:textId="2707763C" w:rsidR="00837332" w:rsidRPr="009064FA" w:rsidRDefault="00837332" w:rsidP="00837332">
      <w:pPr>
        <w:rPr>
          <w:b/>
          <w:bCs/>
        </w:rPr>
      </w:pPr>
      <w:r>
        <w:t xml:space="preserve">Recapture rates were similar for Brown Trout across lengths except for fish between 415 mm and 465 mm (Figure </w:t>
      </w:r>
      <w:r w:rsidR="00580FE4">
        <w:t>19</w:t>
      </w:r>
      <w:r>
        <w:t>)</w:t>
      </w:r>
      <w:r w:rsidR="00580FE4">
        <w:t>.</w:t>
      </w:r>
      <w:r>
        <w:t xml:space="preserve"> Capture efficiency was </w:t>
      </w:r>
      <w:r w:rsidR="00580FE4">
        <w:t xml:space="preserve">similar for most </w:t>
      </w:r>
      <w:r w:rsidR="00EA1464">
        <w:t xml:space="preserve">lengths </w:t>
      </w:r>
      <w:r>
        <w:t xml:space="preserve">(Figure </w:t>
      </w:r>
      <w:r w:rsidR="00EA1464">
        <w:t>20</w:t>
      </w:r>
      <w:r>
        <w:t>)</w:t>
      </w:r>
      <w:r w:rsidR="00EA1464">
        <w:t xml:space="preserve"> </w:t>
      </w:r>
      <w:r w:rsidR="0059517F">
        <w:t>and the null model outperformed length-based models (Table 11)</w:t>
      </w:r>
      <w:r>
        <w:t xml:space="preserve">. The estimated Brown trout abundance </w:t>
      </w:r>
      <w:r w:rsidR="00D3427F">
        <w:t>was</w:t>
      </w:r>
      <w:r>
        <w:t xml:space="preserve"> </w:t>
      </w:r>
      <w:r w:rsidR="00732FDC">
        <w:t>29</w:t>
      </w:r>
      <w:r>
        <w:t xml:space="preserve"> per km </w:t>
      </w:r>
      <w:r>
        <w:rPr>
          <w:u w:val="single"/>
        </w:rPr>
        <w:t>+</w:t>
      </w:r>
      <w:r w:rsidR="00732FDC">
        <w:rPr>
          <w:u w:val="single"/>
        </w:rPr>
        <w:t>7</w:t>
      </w:r>
      <w:r>
        <w:t xml:space="preserve"> in 2025</w:t>
      </w:r>
      <w:r w:rsidR="00AF4775">
        <w:t xml:space="preserve"> (Table 12)</w:t>
      </w:r>
      <w:r>
        <w:t xml:space="preserve">. </w:t>
      </w:r>
      <w:r w:rsidR="00653F3A">
        <w:t xml:space="preserve">Brown Trout abundance decreased in 2025 </w:t>
      </w:r>
      <w:r w:rsidR="009E1CFA">
        <w:t xml:space="preserve">and </w:t>
      </w:r>
      <w:r w:rsidR="00732FDC">
        <w:t>now more closely resembles the 2019 estimate</w:t>
      </w:r>
      <w:r>
        <w:t xml:space="preserve"> (Figure </w:t>
      </w:r>
      <w:r w:rsidR="009E1CFA">
        <w:t>21</w:t>
      </w:r>
      <w:r>
        <w:t>).</w:t>
      </w:r>
      <w:r w:rsidR="00932329">
        <w:t xml:space="preserve"> </w:t>
      </w:r>
      <w:r w:rsidR="009E1CFA">
        <w:t xml:space="preserve">However, </w:t>
      </w:r>
      <w:r>
        <w:t xml:space="preserve">Brown Trout </w:t>
      </w:r>
      <w:r w:rsidR="009E1CFA">
        <w:t>b</w:t>
      </w:r>
      <w:r>
        <w:t xml:space="preserve">iomass </w:t>
      </w:r>
      <w:r w:rsidR="009E1CFA">
        <w:t xml:space="preserve">was similar to the previous year </w:t>
      </w:r>
      <w:r>
        <w:t xml:space="preserve">(Figure </w:t>
      </w:r>
      <w:r w:rsidR="00954FBC">
        <w:t>22</w:t>
      </w:r>
      <w:r>
        <w:t>).</w:t>
      </w:r>
    </w:p>
    <w:p w14:paraId="4CA68BC4" w14:textId="77777777" w:rsidR="00837332" w:rsidRDefault="00837332" w:rsidP="0030681F">
      <w:pPr>
        <w:rPr>
          <w:b/>
          <w:bCs/>
          <w:sz w:val="24"/>
          <w:szCs w:val="24"/>
        </w:rPr>
      </w:pPr>
    </w:p>
    <w:p w14:paraId="6EF8DE0A" w14:textId="0213AD9C" w:rsidR="00837332" w:rsidRDefault="00837332" w:rsidP="0030681F">
      <w:pPr>
        <w:rPr>
          <w:b/>
          <w:bCs/>
          <w:sz w:val="24"/>
          <w:szCs w:val="24"/>
        </w:rPr>
      </w:pPr>
      <w:r>
        <w:rPr>
          <w:noProof/>
        </w:rPr>
        <w:drawing>
          <wp:inline distT="0" distB="0" distL="0" distR="0" wp14:anchorId="47F7FD42" wp14:editId="52E553DE">
            <wp:extent cx="5943600" cy="4457700"/>
            <wp:effectExtent l="0" t="0" r="0" b="0"/>
            <wp:docPr id="245079196" name="Picture" descr="Figure 8. Capture-recapture summary across length groups for brown trout in latest year. marked= number of fish marked on initial pass, total.caps = number of fish caught on second pass, and recaps = number of marked fish caught on the second pass."/>
            <wp:cNvGraphicFramePr/>
            <a:graphic xmlns:a="http://schemas.openxmlformats.org/drawingml/2006/main">
              <a:graphicData uri="http://schemas.openxmlformats.org/drawingml/2006/picture">
                <pic:pic xmlns:pic="http://schemas.openxmlformats.org/drawingml/2006/picture">
                  <pic:nvPicPr>
                    <pic:cNvPr id="16" name="Picture" descr="../preliminary_files/figure-docx/abundancefig1-1.png"/>
                    <pic:cNvPicPr>
                      <a:picLocks noChangeAspect="1" noChangeArrowheads="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14:paraId="35021C2A" w14:textId="696E7B38" w:rsidR="00837332" w:rsidRDefault="00837332" w:rsidP="00837332">
      <w:r>
        <w:t xml:space="preserve">Figure </w:t>
      </w:r>
      <w:r w:rsidR="00EA1464">
        <w:t>19</w:t>
      </w:r>
      <w:r>
        <w:t>. Capture-recapture summary across length groups for brown trout in latest year. marked= number of fish marked on initial pass, total.caps = number of fish caught on second pass, and recaps = number of marked fish caught on the second pass.</w:t>
      </w:r>
    </w:p>
    <w:p w14:paraId="2586F420" w14:textId="77777777" w:rsidR="00837332" w:rsidRPr="00837332" w:rsidRDefault="00837332" w:rsidP="0030681F">
      <w:pPr>
        <w:rPr>
          <w:b/>
          <w:bCs/>
          <w:sz w:val="24"/>
          <w:szCs w:val="24"/>
        </w:rPr>
      </w:pPr>
    </w:p>
    <w:p w14:paraId="5B3EB9E6" w14:textId="4970BACB" w:rsidR="00625FAF" w:rsidRDefault="00625FAF" w:rsidP="0030681F">
      <w:r>
        <w:rPr>
          <w:noProof/>
        </w:rPr>
        <w:lastRenderedPageBreak/>
        <w:drawing>
          <wp:inline distT="0" distB="0" distL="0" distR="0" wp14:anchorId="04BADD95" wp14:editId="31D3B157">
            <wp:extent cx="5943600" cy="4457700"/>
            <wp:effectExtent l="0" t="0" r="0" b="0"/>
            <wp:docPr id="435567156" name="Picture" descr="Figure 9. Model-averaged estimates of capture efficiency of brown trout in latest year."/>
            <wp:cNvGraphicFramePr/>
            <a:graphic xmlns:a="http://schemas.openxmlformats.org/drawingml/2006/main">
              <a:graphicData uri="http://schemas.openxmlformats.org/drawingml/2006/picture">
                <pic:pic xmlns:pic="http://schemas.openxmlformats.org/drawingml/2006/picture">
                  <pic:nvPicPr>
                    <pic:cNvPr id="18" name="Picture" descr="../preliminary_files/figure-docx/cefig1-1.png"/>
                    <pic:cNvPicPr>
                      <a:picLocks noChangeAspect="1" noChangeArrowheads="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14:paraId="078CC424" w14:textId="5BF3FF5F" w:rsidR="00625FAF" w:rsidRDefault="00625FAF" w:rsidP="00625FAF">
      <w:r>
        <w:t xml:space="preserve">Figure </w:t>
      </w:r>
      <w:r w:rsidR="0059517F">
        <w:t>20</w:t>
      </w:r>
      <w:r>
        <w:t>. Model-averaged estimates of capture efficiency of brown trout in latest year.</w:t>
      </w:r>
    </w:p>
    <w:p w14:paraId="3E4D3D45" w14:textId="395AD93C" w:rsidR="00625FAF" w:rsidRDefault="00625FAF" w:rsidP="00D3427F">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D3427F">
        <w:t>1</w:t>
      </w:r>
      <w:r w:rsidR="00837332">
        <w:t>1</w:t>
      </w:r>
      <w:r>
        <w:t>. Model selection results from four models used for two-pass abundance estimation of brown trout in latest year.  Models:  `Len` = capture efficiency modeled as a function of length class, `Len.sq` = capture efficiency modeled as a quadratic function of length class with the intercept estimated, `FA+` = capture efficiency modeled as a quadratic function of length class with intercept fixed, `Null` = constant capture efficiency.</w:t>
      </w: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gridCol w:w="1080"/>
      </w:tblGrid>
      <w:tr w:rsidR="00625FAF" w14:paraId="455CB56F" w14:textId="77777777" w:rsidTr="00E30226">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344FA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E01CA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B8C103"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D1515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deltaAICc</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2ACB8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ModLik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CFC2C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AICcWt</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6F3A7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LnLik</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236EC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CumWt</w:t>
            </w:r>
          </w:p>
        </w:tc>
      </w:tr>
      <w:tr w:rsidR="00625FAF" w14:paraId="4AC87D75" w14:textId="77777777" w:rsidTr="00E30226">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A93C9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Null</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546F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045B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28.94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FBBC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0.000000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4690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E55A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0.56</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38201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-13.36680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34C07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0.56</w:t>
            </w:r>
          </w:p>
        </w:tc>
      </w:tr>
      <w:tr w:rsidR="00625FAF" w14:paraId="2E0E9BBF" w14:textId="77777777" w:rsidTr="00E30226">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1BE6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FA+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17703"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F9DE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30.91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8C13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1.963244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A2EB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0.37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E9EA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69891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-13.12035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E27E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0.77</w:t>
            </w:r>
          </w:p>
        </w:tc>
      </w:tr>
      <w:tr w:rsidR="00625FAF" w14:paraId="67F8B703" w14:textId="77777777" w:rsidTr="00E30226">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79B06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7113D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40B2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31.40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DDFC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2.456140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DD0E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3BC9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750D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-13.36680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55FDD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0.94</w:t>
            </w:r>
          </w:p>
        </w:tc>
      </w:tr>
      <w:tr w:rsidR="00625FAF" w14:paraId="3C8543EB" w14:textId="77777777" w:rsidTr="00E30226">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91E30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Len.sq</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C0585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08F92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33.36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4B7CA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4.414663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F9D59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0.11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83707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0.06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7EA66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-12.97351</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C28C1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1.00</w:t>
            </w:r>
          </w:p>
        </w:tc>
      </w:tr>
    </w:tbl>
    <w:p w14:paraId="0D784E8C" w14:textId="77777777" w:rsidR="00837332" w:rsidRDefault="00837332" w:rsidP="00625FA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0D02A318" w14:textId="4C4DC460" w:rsidR="00AC659F" w:rsidRDefault="00AC659F" w:rsidP="00AC659F">
      <w:pPr>
        <w:keepNext/>
        <w:pBdr>
          <w:top w:val="none" w:sz="0" w:space="0" w:color="000000"/>
          <w:left w:val="none" w:sz="0" w:space="0" w:color="000000"/>
          <w:bottom w:val="none" w:sz="0" w:space="0" w:color="000000"/>
          <w:right w:val="none" w:sz="0" w:space="0" w:color="000000"/>
        </w:pBdr>
        <w:spacing w:before="60" w:after="60" w:line="240" w:lineRule="auto"/>
        <w:ind w:left="60" w:right="60"/>
      </w:pPr>
      <w:r>
        <w:t>Brown Trout were estimated at 29 per kilometer in the Seyler Section in 2025 (Table 2). Brown Trout abundance was estimated to within ±7 fish (Table 2). This is a</w:t>
      </w:r>
      <w:r w:rsidR="00932329">
        <w:t>n</w:t>
      </w:r>
      <w:r>
        <w:t xml:space="preserve"> accurate abundance estimate</w:t>
      </w:r>
      <w:r w:rsidR="00932329">
        <w:t xml:space="preserve"> especially when you consider how few fish are in the section.</w:t>
      </w:r>
    </w:p>
    <w:p w14:paraId="108522C4" w14:textId="77777777" w:rsidR="00837332" w:rsidRDefault="00837332" w:rsidP="00837332">
      <w:pPr>
        <w:keepNext/>
        <w:pBdr>
          <w:top w:val="none" w:sz="0" w:space="0" w:color="000000"/>
          <w:left w:val="none" w:sz="0" w:space="0" w:color="000000"/>
          <w:bottom w:val="none" w:sz="0" w:space="0" w:color="000000"/>
          <w:right w:val="none" w:sz="0" w:space="0" w:color="000000"/>
        </w:pBdr>
        <w:spacing w:before="60" w:after="60" w:line="240" w:lineRule="auto"/>
        <w:ind w:left="60" w:right="60"/>
      </w:pPr>
    </w:p>
    <w:p w14:paraId="5F8B67FC" w14:textId="7D8B6C00" w:rsidR="00625FAF" w:rsidRDefault="00625FAF" w:rsidP="00AF4775">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AF4775">
        <w:t>1</w:t>
      </w:r>
      <w:r w:rsidR="00837332">
        <w:t>2</w:t>
      </w:r>
      <w:r>
        <w:t>. Model averaged abundance estimates of fish per kilometer (Pop. Estimate) across length groups and estimated biomass (Biomass Estimate, kg) for the latest year.</w:t>
      </w:r>
    </w:p>
    <w:tbl>
      <w:tblPr>
        <w:tblW w:w="0" w:type="auto"/>
        <w:jc w:val="center"/>
        <w:tblLayout w:type="fixed"/>
        <w:tblLook w:val="0420" w:firstRow="1" w:lastRow="0" w:firstColumn="0" w:lastColumn="0" w:noHBand="0" w:noVBand="1"/>
      </w:tblPr>
      <w:tblGrid>
        <w:gridCol w:w="1535"/>
        <w:gridCol w:w="857"/>
        <w:gridCol w:w="1643"/>
        <w:gridCol w:w="846"/>
        <w:gridCol w:w="958"/>
        <w:gridCol w:w="1982"/>
        <w:gridCol w:w="846"/>
        <w:gridCol w:w="958"/>
      </w:tblGrid>
      <w:tr w:rsidR="00625FAF" w14:paraId="3191F544" w14:textId="77777777" w:rsidTr="00E30226">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2111A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AFFF9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ED840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EFADA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E6C6A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5FB15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23F53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82C37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625FAF" w14:paraId="04461CA5" w14:textId="77777777" w:rsidTr="00E30226">
        <w:trP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7AF24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ADF0C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2025</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F9D6D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29</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478F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9224E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9E851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51.6</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648EA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36.3</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C1C8E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66.9</w:t>
            </w:r>
          </w:p>
        </w:tc>
      </w:tr>
    </w:tbl>
    <w:p w14:paraId="41096EE2" w14:textId="77777777" w:rsidR="00625FAF" w:rsidRDefault="00625FAF" w:rsidP="0030681F"/>
    <w:p w14:paraId="5F951C7D" w14:textId="0808CB05" w:rsidR="00625FAF" w:rsidRDefault="00625FAF" w:rsidP="0030681F">
      <w:r>
        <w:rPr>
          <w:noProof/>
        </w:rPr>
        <w:drawing>
          <wp:inline distT="0" distB="0" distL="0" distR="0" wp14:anchorId="546145EC" wp14:editId="31661021">
            <wp:extent cx="5943600" cy="4457700"/>
            <wp:effectExtent l="0" t="0" r="0" b="0"/>
            <wp:docPr id="787526712" name="Picture" descr="Figure 6. Mark-recapture abundance estimates (fish per kilometer) through time using the maximum likelihood method. These estimates (mean and 95% confidence intervals) represent the model-averaged estimates across all length groups."/>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abundanceplot-1.png"/>
                    <pic:cNvPicPr>
                      <a:picLocks noChangeAspect="1" noChangeArrowheads="1"/>
                    </pic:cNvPicPr>
                  </pic:nvPicPr>
                  <pic:blipFill>
                    <a:blip r:embed="rId27"/>
                    <a:stretch>
                      <a:fillRect/>
                    </a:stretch>
                  </pic:blipFill>
                  <pic:spPr bwMode="auto">
                    <a:xfrm>
                      <a:off x="0" y="0"/>
                      <a:ext cx="5943600" cy="4457700"/>
                    </a:xfrm>
                    <a:prstGeom prst="rect">
                      <a:avLst/>
                    </a:prstGeom>
                    <a:noFill/>
                    <a:ln w="9525">
                      <a:noFill/>
                      <a:headEnd/>
                      <a:tailEnd/>
                    </a:ln>
                  </pic:spPr>
                </pic:pic>
              </a:graphicData>
            </a:graphic>
          </wp:inline>
        </w:drawing>
      </w:r>
    </w:p>
    <w:p w14:paraId="229457A7" w14:textId="3C6E9D75" w:rsidR="00625FAF" w:rsidRDefault="00625FAF" w:rsidP="00625FAF">
      <w:r>
        <w:lastRenderedPageBreak/>
        <w:t xml:space="preserve">Figure </w:t>
      </w:r>
      <w:r w:rsidR="00963341">
        <w:t>21</w:t>
      </w:r>
      <w:r>
        <w:t>. Seyler mark-recapture abundance estimates (fish per kilometer) through time using the maximum likelihood method. These estimates (mean and 95% confidence intervals) represent the model-averaged estimates across all length groups.</w:t>
      </w:r>
    </w:p>
    <w:p w14:paraId="767B34F0" w14:textId="74C05A60" w:rsidR="00625FAF" w:rsidRDefault="00625FAF" w:rsidP="00625FAF">
      <w:r>
        <w:rPr>
          <w:noProof/>
        </w:rPr>
        <w:drawing>
          <wp:inline distT="0" distB="0" distL="0" distR="0" wp14:anchorId="125810E2" wp14:editId="2C9773E4">
            <wp:extent cx="5943600" cy="4457700"/>
            <wp:effectExtent l="0" t="0" r="0" b="0"/>
            <wp:docPr id="683679047" name="Picture" descr="Figure 7. Estimates of biomass through time."/>
            <wp:cNvGraphicFramePr/>
            <a:graphic xmlns:a="http://schemas.openxmlformats.org/drawingml/2006/main">
              <a:graphicData uri="http://schemas.openxmlformats.org/drawingml/2006/picture">
                <pic:pic xmlns:pic="http://schemas.openxmlformats.org/drawingml/2006/picture">
                  <pic:nvPicPr>
                    <pic:cNvPr id="14" name="Picture" descr="../preliminary_files/figure-docx/biomassplot-1.png"/>
                    <pic:cNvPicPr>
                      <a:picLocks noChangeAspect="1" noChangeArrowheads="1"/>
                    </pic:cNvPicPr>
                  </pic:nvPicPr>
                  <pic:blipFill>
                    <a:blip r:embed="rId28"/>
                    <a:stretch>
                      <a:fillRect/>
                    </a:stretch>
                  </pic:blipFill>
                  <pic:spPr bwMode="auto">
                    <a:xfrm>
                      <a:off x="0" y="0"/>
                      <a:ext cx="5943600" cy="4457700"/>
                    </a:xfrm>
                    <a:prstGeom prst="rect">
                      <a:avLst/>
                    </a:prstGeom>
                    <a:noFill/>
                    <a:ln w="9525">
                      <a:noFill/>
                      <a:headEnd/>
                      <a:tailEnd/>
                    </a:ln>
                  </pic:spPr>
                </pic:pic>
              </a:graphicData>
            </a:graphic>
          </wp:inline>
        </w:drawing>
      </w:r>
    </w:p>
    <w:p w14:paraId="0F74F3A4" w14:textId="3100EFEE" w:rsidR="00625FAF" w:rsidRDefault="00625FAF" w:rsidP="00625FAF">
      <w:r>
        <w:t xml:space="preserve">Figure </w:t>
      </w:r>
      <w:r w:rsidR="00963341">
        <w:t>22</w:t>
      </w:r>
      <w:r>
        <w:t>. Seyler estimates of biomass through time.</w:t>
      </w:r>
    </w:p>
    <w:p w14:paraId="5D6B6A4F" w14:textId="77777777" w:rsidR="00586FD3" w:rsidRDefault="00586FD3">
      <w:pPr>
        <w:rPr>
          <w:b/>
          <w:bCs/>
          <w:sz w:val="32"/>
          <w:szCs w:val="32"/>
        </w:rPr>
      </w:pPr>
    </w:p>
    <w:p w14:paraId="5B7836CB" w14:textId="77777777" w:rsidR="00586FD3" w:rsidRDefault="00586FD3">
      <w:pPr>
        <w:rPr>
          <w:b/>
          <w:bCs/>
          <w:sz w:val="32"/>
          <w:szCs w:val="32"/>
        </w:rPr>
      </w:pPr>
    </w:p>
    <w:p w14:paraId="427EF5F9" w14:textId="77777777" w:rsidR="00586FD3" w:rsidRDefault="00586FD3">
      <w:pPr>
        <w:rPr>
          <w:b/>
          <w:bCs/>
          <w:sz w:val="32"/>
          <w:szCs w:val="32"/>
        </w:rPr>
      </w:pPr>
    </w:p>
    <w:p w14:paraId="2A4AD237" w14:textId="77777777" w:rsidR="00586FD3" w:rsidRDefault="00586FD3">
      <w:pPr>
        <w:rPr>
          <w:b/>
          <w:bCs/>
          <w:sz w:val="32"/>
          <w:szCs w:val="32"/>
        </w:rPr>
      </w:pPr>
    </w:p>
    <w:p w14:paraId="2ED57755" w14:textId="77777777" w:rsidR="00586FD3" w:rsidRDefault="00586FD3">
      <w:pPr>
        <w:rPr>
          <w:b/>
          <w:bCs/>
          <w:sz w:val="32"/>
          <w:szCs w:val="32"/>
        </w:rPr>
      </w:pPr>
    </w:p>
    <w:p w14:paraId="625F08DE" w14:textId="77777777" w:rsidR="00586FD3" w:rsidRDefault="00586FD3">
      <w:pPr>
        <w:rPr>
          <w:b/>
          <w:bCs/>
          <w:sz w:val="32"/>
          <w:szCs w:val="32"/>
        </w:rPr>
      </w:pPr>
    </w:p>
    <w:p w14:paraId="50D9146B" w14:textId="77777777" w:rsidR="00793D10" w:rsidRDefault="00793D10" w:rsidP="00793D10">
      <w:pPr>
        <w:pStyle w:val="Heading1"/>
      </w:pPr>
      <w:bookmarkStart w:id="13" w:name="ref-akaike_information_1998"/>
      <w:bookmarkStart w:id="14" w:name="references"/>
      <w:bookmarkStart w:id="15" w:name="refs"/>
      <w:bookmarkEnd w:id="9"/>
      <w:bookmarkEnd w:id="12"/>
      <w:r>
        <w:lastRenderedPageBreak/>
        <w:t>Discussion</w:t>
      </w:r>
    </w:p>
    <w:p w14:paraId="32F1242A" w14:textId="1B0A0795" w:rsidR="00793D10" w:rsidRPr="00A074BF" w:rsidRDefault="00793D10" w:rsidP="00793D10">
      <w:r>
        <w:t xml:space="preserve">Restricted harvest or </w:t>
      </w:r>
      <w:r w:rsidR="006B4318">
        <w:t>catch</w:t>
      </w:r>
      <w:r>
        <w:t xml:space="preserve"> and release and fall-winter spawning closures are warranted </w:t>
      </w:r>
      <w:r w:rsidR="009908B5">
        <w:t>for the lower and tailwater sections of the Ruby River, respectively.</w:t>
      </w:r>
      <w:r w:rsidR="006B4318">
        <w:t xml:space="preserve"> </w:t>
      </w:r>
      <w:r w:rsidR="00D20B82">
        <w:t xml:space="preserve">Trout abundances in the </w:t>
      </w:r>
      <w:r w:rsidR="006B4318">
        <w:t xml:space="preserve">Ruby tailwater </w:t>
      </w:r>
      <w:r w:rsidR="00D20B82">
        <w:t>have</w:t>
      </w:r>
      <w:r w:rsidR="006B4318">
        <w:t xml:space="preserve"> been at historic lows for the past seven years</w:t>
      </w:r>
      <w:r w:rsidR="00203D30">
        <w:t xml:space="preserve"> while valley bottom sections have been slightly about the 25</w:t>
      </w:r>
      <w:r w:rsidR="00203D30" w:rsidRPr="00203D30">
        <w:rPr>
          <w:vertAlign w:val="superscript"/>
        </w:rPr>
        <w:t>th</w:t>
      </w:r>
      <w:r w:rsidR="00203D30">
        <w:t xml:space="preserve"> percentile. </w:t>
      </w:r>
      <w:r>
        <w:t xml:space="preserve">A robust adaptive management approach is presently being developed for the </w:t>
      </w:r>
      <w:r w:rsidR="00D20B82">
        <w:t>Ruby</w:t>
      </w:r>
      <w:r>
        <w:t xml:space="preserve"> River that will use historic data to model limiting factors and identify potential management actions that can be implemented in addition to angling regulations to more regularly meet population goals within each section.     </w:t>
      </w:r>
    </w:p>
    <w:p w14:paraId="68052A2F" w14:textId="77777777" w:rsidR="00793D10" w:rsidRDefault="00793D10" w:rsidP="00793D10">
      <w:pPr>
        <w:rPr>
          <w:b/>
          <w:bCs/>
          <w:sz w:val="32"/>
          <w:szCs w:val="32"/>
        </w:rPr>
      </w:pPr>
    </w:p>
    <w:p w14:paraId="6F05A212" w14:textId="074EA146" w:rsidR="00CF7D63" w:rsidRPr="00CF7D63" w:rsidRDefault="00CF7D63">
      <w:r>
        <w:rPr>
          <w:b/>
          <w:bCs/>
          <w:sz w:val="32"/>
          <w:szCs w:val="32"/>
        </w:rPr>
        <w:t>References</w:t>
      </w:r>
    </w:p>
    <w:p w14:paraId="0052300B" w14:textId="61B16F3F" w:rsidR="000B0FDC" w:rsidRDefault="00007E18">
      <w:r>
        <w:t xml:space="preserve">Akaike, Hirotogu. 1998. “Information Theory and an Extension of the Maximum Likelihood Principle.” In </w:t>
      </w:r>
      <w:r>
        <w:rPr>
          <w:i/>
          <w:iCs/>
        </w:rPr>
        <w:t>Selected Papers of Hirotugu Akaike</w:t>
      </w:r>
      <w:r>
        <w:t>, 199–213. Springer.</w:t>
      </w:r>
    </w:p>
    <w:p w14:paraId="6C09C02E" w14:textId="77777777" w:rsidR="000B0FDC" w:rsidRDefault="00007E18">
      <w:bookmarkStart w:id="16" w:name="X3c3f8d4326cee2cd6f68db0ffbc4fe39d4416bd"/>
      <w:bookmarkEnd w:id="13"/>
      <w:r>
        <w:t xml:space="preserve">Gabelhouse, Donald W. 1984. “A Length-Categorization System to Assess Fish Stocks.” </w:t>
      </w:r>
      <w:r>
        <w:rPr>
          <w:i/>
          <w:iCs/>
        </w:rPr>
        <w:t>North American Journal of Fisheries Management</w:t>
      </w:r>
      <w:r>
        <w:t xml:space="preserve"> 4 (3): 273–85.</w:t>
      </w:r>
    </w:p>
    <w:p w14:paraId="4D1E9FAA" w14:textId="77777777" w:rsidR="000B0FDC" w:rsidRDefault="00007E18">
      <w:bookmarkStart w:id="17" w:name="ref-neumann_size_2007"/>
      <w:bookmarkEnd w:id="16"/>
      <w:r>
        <w:t xml:space="preserve">Neumann, R. M., and M. S. Allen. 2007. “Size Structure.” </w:t>
      </w:r>
      <w:r>
        <w:rPr>
          <w:i/>
          <w:iCs/>
        </w:rPr>
        <w:t>Analysis and Interpretation of Freshwater Fisheries Data. American Fisheries Society, Bethesda, Maryland</w:t>
      </w:r>
      <w:r>
        <w:t>, 375–421.</w:t>
      </w:r>
    </w:p>
    <w:p w14:paraId="2AE00943" w14:textId="77777777" w:rsidR="000B0FDC" w:rsidRDefault="00007E18">
      <w:bookmarkStart w:id="18" w:name="ref-r_core_team_r:_2018"/>
      <w:bookmarkEnd w:id="17"/>
      <w:r>
        <w:t xml:space="preserve">R Core Team. 2018. </w:t>
      </w:r>
      <w:r>
        <w:rPr>
          <w:i/>
          <w:iCs/>
        </w:rPr>
        <w:t>R: A Language and Environment for Statistical Computing.</w:t>
      </w:r>
      <w:r>
        <w:t xml:space="preserve"> Vienna, Austria: R Foundation for Statistical Computing.</w:t>
      </w:r>
    </w:p>
    <w:p w14:paraId="6FD01445" w14:textId="77777777" w:rsidR="000B0FDC" w:rsidRDefault="00007E18">
      <w:bookmarkStart w:id="19" w:name="ref-wege_relative_1978"/>
      <w:bookmarkEnd w:id="18"/>
      <w:r>
        <w:t xml:space="preserve">Wege, Gary J., and Richard O. Anderson. 1978. “Relative Weight (Wr): A New Index of Condition for Largemouth Bass.” </w:t>
      </w:r>
      <w:r>
        <w:rPr>
          <w:i/>
          <w:iCs/>
        </w:rPr>
        <w:t>New Approaches to the Management of Small Impoundments. American Fisheries Society, North Central Division, Special Publication</w:t>
      </w:r>
      <w:r>
        <w:t xml:space="preserve"> 5: 79–91.</w:t>
      </w:r>
    </w:p>
    <w:p w14:paraId="1CA69F78" w14:textId="77777777" w:rsidR="000B0FDC" w:rsidRDefault="00007E18">
      <w:bookmarkStart w:id="20" w:name="ref-williams_analysis_2002"/>
      <w:bookmarkEnd w:id="19"/>
      <w:r>
        <w:t xml:space="preserve">Williams, Byron K., James D. Nichols, and Michael J. Conroy. 2002. </w:t>
      </w:r>
      <w:r>
        <w:rPr>
          <w:i/>
          <w:iCs/>
        </w:rPr>
        <w:t>Analysis and Management of Animal Populations</w:t>
      </w:r>
      <w:r>
        <w:t>. Academic Press.</w:t>
      </w:r>
    </w:p>
    <w:p w14:paraId="5F5F4AD7" w14:textId="77777777" w:rsidR="002C0358" w:rsidRDefault="002C0358"/>
    <w:p w14:paraId="63C95C1D" w14:textId="77777777" w:rsidR="002C0358" w:rsidRDefault="002C0358"/>
    <w:p w14:paraId="38DA7D1F" w14:textId="77777777" w:rsidR="002C0358" w:rsidRDefault="002C0358"/>
    <w:p w14:paraId="7446BA95" w14:textId="77777777" w:rsidR="002C0358" w:rsidRDefault="002C0358"/>
    <w:p w14:paraId="4000D9EF" w14:textId="77777777" w:rsidR="002C0358" w:rsidRDefault="002C0358"/>
    <w:p w14:paraId="1C531817" w14:textId="77777777" w:rsidR="002C0358" w:rsidRDefault="002C0358"/>
    <w:p w14:paraId="2CE71E39" w14:textId="77777777" w:rsidR="002C0358" w:rsidRDefault="002C0358"/>
    <w:p w14:paraId="3F407092" w14:textId="77777777" w:rsidR="000B0FDC" w:rsidRDefault="00007E18">
      <w:pPr>
        <w:pStyle w:val="Heading1"/>
      </w:pPr>
      <w:bookmarkStart w:id="21" w:name="supporting-information"/>
      <w:bookmarkEnd w:id="14"/>
      <w:bookmarkEnd w:id="15"/>
      <w:bookmarkEnd w:id="20"/>
      <w:r>
        <w:lastRenderedPageBreak/>
        <w:t>Supporting Information</w:t>
      </w:r>
    </w:p>
    <w:p w14:paraId="30755394" w14:textId="77777777" w:rsidR="000B0FDC" w:rsidRDefault="00007E18">
      <w:pPr>
        <w:pStyle w:val="Heading3"/>
      </w:pPr>
      <w:bookmarkStart w:id="22" w:name="mark-recapture-abundance-estimates-2"/>
      <w:r>
        <w:t>Mark-recapture abundance estimates</w:t>
      </w:r>
    </w:p>
    <w:p w14:paraId="201414D5" w14:textId="1BE6FAC3" w:rsidR="000B0FDC" w:rsidRDefault="00007E18">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S</w:t>
      </w:r>
      <w:r w:rsidR="005708AB">
        <w:t>1</w:t>
      </w:r>
      <w:r>
        <w:t xml:space="preserve">. </w:t>
      </w:r>
      <w:r w:rsidR="00083AF7">
        <w:t>Vigilante FAS m</w:t>
      </w:r>
      <w:r>
        <w:t>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433"/>
        <w:gridCol w:w="816"/>
        <w:gridCol w:w="1643"/>
        <w:gridCol w:w="866"/>
        <w:gridCol w:w="958"/>
        <w:gridCol w:w="1982"/>
        <w:gridCol w:w="867"/>
        <w:gridCol w:w="958"/>
      </w:tblGrid>
      <w:tr w:rsidR="000B0FDC" w14:paraId="22D43230" w14:textId="77777777">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6FEE7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1C493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3076D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4D514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3506C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51302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AFE17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6961A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0B0FDC" w14:paraId="2457147B" w14:textId="77777777">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6323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0DBC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1998</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CBD71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623</w:t>
            </w:r>
          </w:p>
        </w:tc>
        <w:tc>
          <w:tcPr>
            <w:tcW w:w="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07E5A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527</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2E08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719</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CB4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254.7</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5825D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225.0</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0D13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284.4</w:t>
            </w:r>
          </w:p>
        </w:tc>
      </w:tr>
      <w:tr w:rsidR="000B0FDC" w14:paraId="75BC9EC7"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982E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0D2E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1999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7DE1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DF904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712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AE42D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8011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249.3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F6D7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230.8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6022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267.8</w:t>
            </w:r>
          </w:p>
        </w:tc>
      </w:tr>
      <w:tr w:rsidR="000B0FDC" w14:paraId="602D7548"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433A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D5A5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0887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F04A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976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378C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E386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351.2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C6786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325.6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6992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376.8</w:t>
            </w:r>
          </w:p>
        </w:tc>
      </w:tr>
      <w:tr w:rsidR="000B0FDC" w14:paraId="4F4869D9"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9336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5037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3471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898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B538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FA2B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32A71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354.8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41F2C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339.4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C98A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370.2</w:t>
            </w:r>
          </w:p>
        </w:tc>
      </w:tr>
      <w:tr w:rsidR="000B0FDC" w14:paraId="2A1683D8"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1925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895C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7FD7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849</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495B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769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FE67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864E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261.9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C3C25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242.6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02738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281.2</w:t>
            </w:r>
          </w:p>
        </w:tc>
      </w:tr>
      <w:tr w:rsidR="000B0FDC" w14:paraId="66345F6B"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CB6B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B05C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9F8C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93DA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E662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848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22BD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262.1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8444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243.3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1011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280.9</w:t>
            </w:r>
          </w:p>
        </w:tc>
      </w:tr>
      <w:tr w:rsidR="000B0FDC" w14:paraId="3DA34970"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D7A5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A453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E86B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706</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2A6E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A090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9C10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260.9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E7E0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242.2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4FE7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279.6</w:t>
            </w:r>
          </w:p>
        </w:tc>
      </w:tr>
      <w:tr w:rsidR="000B0FDC" w14:paraId="183E0DC8"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5339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D902E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50D94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790</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BE9E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8575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AC4E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260.4</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16D4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243.9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AD51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276.8</w:t>
            </w:r>
          </w:p>
        </w:tc>
      </w:tr>
      <w:tr w:rsidR="000B0FDC" w14:paraId="297026E5"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A3622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8A03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682F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929</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7A3D2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874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88E6B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7193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293.2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F826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275.2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19F24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311.2</w:t>
            </w:r>
          </w:p>
        </w:tc>
      </w:tr>
      <w:tr w:rsidR="000B0FDC" w14:paraId="4F736DEA"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0F34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D1238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D22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1,333</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4392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10ED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1,393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22419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341.6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C0E3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323.4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F9EFD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359.8</w:t>
            </w:r>
          </w:p>
        </w:tc>
      </w:tr>
      <w:tr w:rsidR="000B0FDC" w14:paraId="2C8DE3E4"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4C7D2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B190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B76F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1,134</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074C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1,090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D620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61E3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264.3</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26AB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250.5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3D70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278.1</w:t>
            </w:r>
          </w:p>
        </w:tc>
      </w:tr>
      <w:tr w:rsidR="000B0FDC" w14:paraId="0303C2B2"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6C775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A684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2009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FE77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1,266</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90122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1,207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646E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1,325</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ADDB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376.9</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982F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356.9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2E9E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396.9</w:t>
            </w:r>
          </w:p>
        </w:tc>
      </w:tr>
      <w:tr w:rsidR="000B0FDC" w14:paraId="6C42D12C"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50EBA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E0A7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95488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777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D660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742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0BAD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DAEB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389.2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3802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373.4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97AA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404.9</w:t>
            </w:r>
          </w:p>
        </w:tc>
      </w:tr>
      <w:tr w:rsidR="000B0FDC" w14:paraId="061FD75C"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F7EE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3F5F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0490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1,049</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0F00F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967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3DE3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0B47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509.2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7A32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474.7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E9EC6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543.6</w:t>
            </w:r>
          </w:p>
        </w:tc>
      </w:tr>
      <w:tr w:rsidR="000B0FDC" w14:paraId="14522870"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59C0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F541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A7AC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4A96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732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4924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832</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2C021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402.6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9C9F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377.7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68BE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427.5</w:t>
            </w:r>
          </w:p>
        </w:tc>
      </w:tr>
      <w:tr w:rsidR="000B0FDC" w14:paraId="00BB909B"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E60C6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6C2B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853D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1,287</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496B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1,246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725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1,328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9679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548.7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8215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D3C86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564.5</w:t>
            </w:r>
          </w:p>
        </w:tc>
      </w:tr>
      <w:tr w:rsidR="000B0FDC" w14:paraId="7F7F5BAE"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7297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EF1CB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E67C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1,158</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05DC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1,099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AEB1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1,217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8EB1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512.7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AF3A6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487.6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1517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537.8</w:t>
            </w:r>
          </w:p>
        </w:tc>
      </w:tr>
      <w:tr w:rsidR="000B0FDC" w14:paraId="06B50779"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D226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E0E4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5B3F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1,021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6219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982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25D7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D7808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508.2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69D5E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487.8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3EEA7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528.5</w:t>
            </w:r>
          </w:p>
        </w:tc>
      </w:tr>
      <w:tr w:rsidR="000B0FDC" w14:paraId="35C9AC5F"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C65F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F9A7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69DF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66CB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1,013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652F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2ACD4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522.5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262C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499.9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35BE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545.1</w:t>
            </w:r>
          </w:p>
        </w:tc>
      </w:tr>
      <w:tr w:rsidR="000B0FDC" w14:paraId="6C5E58E4"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6913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E3A4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FB32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803</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9B47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D217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824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09526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413.5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A3B2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402.2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C91B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424.8</w:t>
            </w:r>
          </w:p>
        </w:tc>
      </w:tr>
      <w:tr w:rsidR="000B0FDC" w14:paraId="734ADC90"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50D2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56616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40E0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500</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AF95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480</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B32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520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01A4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280.5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CDE13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268.9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54A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292.2</w:t>
            </w:r>
          </w:p>
        </w:tc>
      </w:tr>
      <w:tr w:rsidR="000B0FDC" w14:paraId="3957055C"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FC879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94D8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0AA1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446</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ABB2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428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9BB5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547C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266.1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7FA690"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254.9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5B329"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277.4</w:t>
            </w:r>
          </w:p>
        </w:tc>
      </w:tr>
      <w:tr w:rsidR="000B0FDC" w14:paraId="1B0E71D6"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56F9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lastRenderedPageBreak/>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7C80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D1A74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441</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A6C5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B05A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45569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215.6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71CF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207.8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0231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223.3</w:t>
            </w:r>
          </w:p>
        </w:tc>
      </w:tr>
      <w:tr w:rsidR="000B0FDC" w14:paraId="3B5509DE"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31E1B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AD853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DD923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EF0A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A39BC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548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CCC7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229.7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D6FAF"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222.5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2871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236.9</w:t>
            </w:r>
          </w:p>
        </w:tc>
      </w:tr>
      <w:tr w:rsidR="000B0FDC" w14:paraId="0B254D78"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8704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90DF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9AE53"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402</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167B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24AED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417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48CB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235.1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7A9DE"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226.2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C6B8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244.1</w:t>
            </w:r>
          </w:p>
        </w:tc>
      </w:tr>
      <w:tr w:rsidR="000B0FDC" w14:paraId="44BD9E24" w14:textId="77777777">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9B602"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8342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5BCA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476</w:t>
            </w:r>
          </w:p>
        </w:tc>
        <w:tc>
          <w:tcPr>
            <w:tcW w:w="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43D9A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23E07"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26245"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284.4</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50AEBB"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260.5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C289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308.4</w:t>
            </w:r>
          </w:p>
        </w:tc>
      </w:tr>
      <w:tr w:rsidR="000B0FDC" w14:paraId="6C37F566" w14:textId="77777777">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68A5E4"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B0FB5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A7E8F6"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386</w:t>
            </w:r>
          </w:p>
        </w:tc>
        <w:tc>
          <w:tcPr>
            <w:tcW w:w="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A11EFA"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367</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2E2F18"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405</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D17021"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259.5</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C7759D"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246.3</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F7B06C" w14:textId="77777777" w:rsidR="000B0FDC" w:rsidRDefault="00007E1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272.7</w:t>
            </w:r>
          </w:p>
        </w:tc>
      </w:tr>
      <w:bookmarkEnd w:id="21"/>
      <w:bookmarkEnd w:id="22"/>
    </w:tbl>
    <w:p w14:paraId="33A9E7C9" w14:textId="77777777" w:rsidR="00007E18" w:rsidRDefault="00007E18" w:rsidP="00083AF7">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4551AB6" w14:textId="77777777" w:rsidR="00516851" w:rsidRDefault="00516851" w:rsidP="00516851">
      <w:pPr>
        <w:pStyle w:val="Heading3"/>
      </w:pPr>
      <w:r>
        <w:t>Mark-recapture abundance estimates</w:t>
      </w:r>
    </w:p>
    <w:p w14:paraId="3FEE88D1" w14:textId="797F8902" w:rsidR="00516851" w:rsidRDefault="00516851" w:rsidP="00516851">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t>Table S2. Silver Springs model-averaged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433"/>
        <w:gridCol w:w="816"/>
        <w:gridCol w:w="1643"/>
        <w:gridCol w:w="846"/>
        <w:gridCol w:w="958"/>
        <w:gridCol w:w="1982"/>
        <w:gridCol w:w="867"/>
        <w:gridCol w:w="958"/>
      </w:tblGrid>
      <w:tr w:rsidR="00516851" w14:paraId="3FCC9F4E" w14:textId="77777777" w:rsidTr="00E30226">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03857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23909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6E44A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4C67B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331E3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1BC65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9458E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22C42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516851" w14:paraId="211F1758" w14:textId="77777777" w:rsidTr="00E30226">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084C9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E8A0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2012</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30F1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364</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663D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290</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1B07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438</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1C5C6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206.6</w:t>
            </w:r>
          </w:p>
        </w:tc>
        <w:tc>
          <w:tcPr>
            <w:tcW w:w="8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12206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175.9</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71FDB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237.3</w:t>
            </w:r>
          </w:p>
        </w:tc>
      </w:tr>
      <w:tr w:rsidR="00516851" w14:paraId="53B78795"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CF57D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9E13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2F752"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6B89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675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359D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837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FB15D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356.2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135B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325.8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F777B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386.7</w:t>
            </w:r>
          </w:p>
        </w:tc>
      </w:tr>
      <w:tr w:rsidR="00516851" w14:paraId="415D18F8"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947A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9EBA6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2722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493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2802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449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C7D7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537</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70C55"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282.6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1169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258.1</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D309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307.1</w:t>
            </w:r>
          </w:p>
        </w:tc>
      </w:tr>
      <w:tr w:rsidR="00516851" w14:paraId="65D8AA91"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3CA52"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578A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2015</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2F98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321</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BC63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8F6CA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344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48A34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213.1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DB06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197.2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54CA1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228.9</w:t>
            </w:r>
          </w:p>
        </w:tc>
      </w:tr>
      <w:tr w:rsidR="00516851" w14:paraId="127977CC"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1465F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7FCF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2016</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D123F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E95F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B5A7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468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AD3E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194.2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15AF5"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149.6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B286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238.8</w:t>
            </w:r>
          </w:p>
        </w:tc>
      </w:tr>
      <w:tr w:rsidR="00516851" w14:paraId="6DD361A7"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57D1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BC93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F4481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230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7E317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3B471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253</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22258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185.2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76BE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C3B3B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206.8</w:t>
            </w:r>
          </w:p>
        </w:tc>
      </w:tr>
      <w:tr w:rsidR="00516851" w14:paraId="6A5B98B0"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6378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C492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2018</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FF9B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0CE94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E414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176</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B1DA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129.2</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AC855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112.9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49BD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145.6</w:t>
            </w:r>
          </w:p>
        </w:tc>
      </w:tr>
      <w:tr w:rsidR="00516851" w14:paraId="56FC9C8B"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D955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8138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2019</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2473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1BCC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D4DF7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8C92C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93.5</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E85E0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75.8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CC63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111.2</w:t>
            </w:r>
          </w:p>
        </w:tc>
      </w:tr>
      <w:tr w:rsidR="00516851" w14:paraId="7553A443"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E70AA"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5006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2020</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C3BD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BF8BB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117</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F5CD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161</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AA0B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135.1</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568A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114.8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D6B8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155.4</w:t>
            </w:r>
          </w:p>
        </w:tc>
      </w:tr>
      <w:tr w:rsidR="00516851" w14:paraId="29C1D138"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1865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1B95F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40C5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9BAD2"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0EEF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D64E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113.7</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501E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99.9</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7E5A5"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127.4</w:t>
            </w:r>
          </w:p>
        </w:tc>
      </w:tr>
      <w:tr w:rsidR="00516851" w14:paraId="71B0C13F"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428D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05FC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2022</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6552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FE153C"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164A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FE596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155.8</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92B0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141.5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B548A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170.1</w:t>
            </w:r>
          </w:p>
        </w:tc>
      </w:tr>
      <w:tr w:rsidR="00516851" w14:paraId="03870ABA"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28FE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6D70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2E52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163</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EE8C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61188"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188</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B816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193.6</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0DF2E"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159.2</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BEC48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228.0</w:t>
            </w:r>
          </w:p>
        </w:tc>
      </w:tr>
      <w:tr w:rsidR="00516851" w14:paraId="443D98B1"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B3295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67334"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E8881"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179</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784F2"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108</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407B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250</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A8BC1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142.0</w:t>
            </w:r>
          </w:p>
        </w:tc>
        <w:tc>
          <w:tcPr>
            <w:tcW w:w="8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58D0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115.6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416147"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168.3</w:t>
            </w:r>
          </w:p>
        </w:tc>
      </w:tr>
      <w:tr w:rsidR="00516851" w14:paraId="26970306" w14:textId="77777777" w:rsidTr="00E30226">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17851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5A5B10"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64511F"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190</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890A13"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153</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543F76"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227</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13736D"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180.8</w:t>
            </w:r>
          </w:p>
        </w:tc>
        <w:tc>
          <w:tcPr>
            <w:tcW w:w="8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3FE31B"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145.8</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F859B9" w14:textId="77777777" w:rsidR="00516851" w:rsidRDefault="00516851"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215.9</w:t>
            </w:r>
          </w:p>
        </w:tc>
      </w:tr>
    </w:tbl>
    <w:p w14:paraId="471161BC" w14:textId="77777777" w:rsidR="00516851" w:rsidRDefault="00516851" w:rsidP="00083AF7">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137431BD" w14:textId="77777777" w:rsidR="00625FAF" w:rsidRDefault="00625FAF" w:rsidP="00625FAF">
      <w:pPr>
        <w:pStyle w:val="Heading3"/>
      </w:pPr>
      <w:r>
        <w:t>Mark-recapture abundance estimates</w:t>
      </w:r>
    </w:p>
    <w:p w14:paraId="6BA4D5FB" w14:textId="2AD5C22B" w:rsidR="00625FAF" w:rsidRDefault="00625FAF" w:rsidP="00625FAF">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r>
        <w:lastRenderedPageBreak/>
        <w:t>Table S</w:t>
      </w:r>
      <w:r w:rsidR="005708AB">
        <w:t>3</w:t>
      </w:r>
      <w:r>
        <w:t xml:space="preserve">. </w:t>
      </w:r>
      <w:r w:rsidR="00B82EC5">
        <w:t>Seyler m</w:t>
      </w:r>
      <w:r>
        <w:t>odel-averaged estimates of abundance (fish per kilometer) and biomass (kg) for species and year.</w:t>
      </w:r>
    </w:p>
    <w:tbl>
      <w:tblPr>
        <w:tblW w:w="0" w:type="auto"/>
        <w:jc w:val="center"/>
        <w:tblLayout w:type="fixed"/>
        <w:tblLook w:val="0420" w:firstRow="1" w:lastRow="0" w:firstColumn="0" w:lastColumn="0" w:noHBand="0" w:noVBand="1"/>
      </w:tblPr>
      <w:tblGrid>
        <w:gridCol w:w="1433"/>
        <w:gridCol w:w="816"/>
        <w:gridCol w:w="1643"/>
        <w:gridCol w:w="846"/>
        <w:gridCol w:w="958"/>
        <w:gridCol w:w="1982"/>
        <w:gridCol w:w="846"/>
        <w:gridCol w:w="958"/>
      </w:tblGrid>
      <w:tr w:rsidR="00625FAF" w14:paraId="255D4E93" w14:textId="77777777" w:rsidTr="00E30226">
        <w:trPr>
          <w:tblHeader/>
          <w:jc w:val="center"/>
        </w:trPr>
        <w:tc>
          <w:tcPr>
            <w:tcW w:w="14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B1F27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AFE23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 xml:space="preserve"> </w:t>
            </w:r>
          </w:p>
        </w:tc>
        <w:tc>
          <w:tcPr>
            <w:tcW w:w="16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859AF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Pop.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97BB4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F90ED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c>
          <w:tcPr>
            <w:tcW w:w="19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BB9C8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Biomass Estimate</w:t>
            </w:r>
          </w:p>
        </w:tc>
        <w:tc>
          <w:tcPr>
            <w:tcW w:w="8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70F75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9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CE31E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97.5%</w:t>
            </w:r>
          </w:p>
        </w:tc>
      </w:tr>
      <w:tr w:rsidR="00625FAF" w14:paraId="0F886527" w14:textId="77777777" w:rsidTr="00E30226">
        <w:trPr>
          <w:jc w:val="center"/>
        </w:trPr>
        <w:tc>
          <w:tcPr>
            <w:tcW w:w="14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C275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EB29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2017</w:t>
            </w:r>
          </w:p>
        </w:tc>
        <w:tc>
          <w:tcPr>
            <w:tcW w:w="16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701B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A54D3"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60</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5001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78</w:t>
            </w:r>
          </w:p>
        </w:tc>
        <w:tc>
          <w:tcPr>
            <w:tcW w:w="19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01393C"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90.1</w:t>
            </w:r>
          </w:p>
        </w:tc>
        <w:tc>
          <w:tcPr>
            <w:tcW w:w="84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DAC8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80.7</w:t>
            </w:r>
          </w:p>
        </w:tc>
        <w:tc>
          <w:tcPr>
            <w:tcW w:w="9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1A3D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99.4</w:t>
            </w:r>
          </w:p>
        </w:tc>
      </w:tr>
      <w:tr w:rsidR="00625FAF" w14:paraId="5A92FD49"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9D330D"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C682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2021</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5099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CF8B0"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5D38D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9DC0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35.6</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AEF8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24.3</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3F8F8"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47.0</w:t>
            </w:r>
          </w:p>
        </w:tc>
      </w:tr>
      <w:tr w:rsidR="00625FAF" w14:paraId="6125E0AB"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BC66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6C13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2023</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05C5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125</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32FE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170A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184</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CB32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81.7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1C73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59.6</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57AD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103.7</w:t>
            </w:r>
          </w:p>
        </w:tc>
      </w:tr>
      <w:tr w:rsidR="00625FAF" w14:paraId="23DB70EC" w14:textId="77777777" w:rsidTr="00E30226">
        <w:trPr>
          <w:jc w:val="center"/>
        </w:trPr>
        <w:tc>
          <w:tcPr>
            <w:tcW w:w="14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8EF2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BFF7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2024</w:t>
            </w:r>
          </w:p>
        </w:tc>
        <w:tc>
          <w:tcPr>
            <w:tcW w:w="16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35C14"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92</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056CA"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45</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EE4FF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139</w:t>
            </w:r>
          </w:p>
        </w:tc>
        <w:tc>
          <w:tcPr>
            <w:tcW w:w="19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7E5C45"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50.7</w:t>
            </w:r>
          </w:p>
        </w:tc>
        <w:tc>
          <w:tcPr>
            <w:tcW w:w="8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A69CFB"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32.4</w:t>
            </w:r>
          </w:p>
        </w:tc>
        <w:tc>
          <w:tcPr>
            <w:tcW w:w="9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121D3"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69.0</w:t>
            </w:r>
          </w:p>
        </w:tc>
      </w:tr>
      <w:tr w:rsidR="00625FAF" w14:paraId="38D578F0" w14:textId="77777777" w:rsidTr="00E30226">
        <w:trPr>
          <w:jc w:val="center"/>
        </w:trPr>
        <w:tc>
          <w:tcPr>
            <w:tcW w:w="14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87DC5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sz w:val="20"/>
                <w:szCs w:val="20"/>
              </w:rPr>
              <w:t>Brown Trout</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1C9779"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2025</w:t>
            </w:r>
          </w:p>
        </w:tc>
        <w:tc>
          <w:tcPr>
            <w:tcW w:w="16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EBDAB1"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29</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319B0E"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22</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165182"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w:t>
            </w:r>
          </w:p>
        </w:tc>
        <w:tc>
          <w:tcPr>
            <w:tcW w:w="19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41D7DF"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51.6</w:t>
            </w:r>
          </w:p>
        </w:tc>
        <w:tc>
          <w:tcPr>
            <w:tcW w:w="8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035236"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36.3</w:t>
            </w:r>
          </w:p>
        </w:tc>
        <w:tc>
          <w:tcPr>
            <w:tcW w:w="9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75D767" w14:textId="77777777" w:rsidR="00625FAF" w:rsidRDefault="00625FAF" w:rsidP="00E3022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sz w:val="20"/>
                <w:szCs w:val="20"/>
              </w:rPr>
              <w:t>66.9</w:t>
            </w:r>
          </w:p>
        </w:tc>
      </w:tr>
    </w:tbl>
    <w:p w14:paraId="0D66EC74" w14:textId="77777777" w:rsidR="00625FAF" w:rsidRDefault="00625FAF" w:rsidP="00083AF7">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sectPr w:rsidR="00625FAF" w:rsidSect="00FB4F60">
      <w:footerReference w:type="default" r:id="rId29"/>
      <w:headerReference w:type="first" r:id="rId30"/>
      <w:footerReference w:type="first" r:id="rId31"/>
      <w:type w:val="continuous"/>
      <w:pgSz w:w="12240" w:h="15840"/>
      <w:pgMar w:top="2160" w:right="1440" w:bottom="1440" w:left="1440" w:header="216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05E1" w14:textId="77777777" w:rsidR="00007E18" w:rsidRDefault="00007E18">
      <w:pPr>
        <w:spacing w:after="0" w:line="240" w:lineRule="auto"/>
      </w:pPr>
      <w:r>
        <w:separator/>
      </w:r>
    </w:p>
  </w:endnote>
  <w:endnote w:type="continuationSeparator" w:id="0">
    <w:p w14:paraId="50CA84B0" w14:textId="77777777" w:rsidR="00007E18" w:rsidRDefault="00007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F0A9" w14:textId="77777777" w:rsidR="00007E18" w:rsidRDefault="00007E18" w:rsidP="000F060B">
    <w:pPr>
      <w:pStyle w:val="Footer"/>
      <w:jc w:val="right"/>
      <w:rPr>
        <w:b/>
        <w:noProof/>
      </w:rPr>
    </w:pPr>
    <w:r>
      <w:rPr>
        <w:b/>
        <w:noProof/>
      </w:rPr>
      <w:drawing>
        <wp:anchor distT="0" distB="0" distL="114300" distR="114300" simplePos="0" relativeHeight="251663360" behindDoc="0" locked="0" layoutInCell="1" allowOverlap="1" wp14:anchorId="692611C1" wp14:editId="748409BA">
          <wp:simplePos x="0" y="0"/>
          <wp:positionH relativeFrom="column">
            <wp:posOffset>-600074</wp:posOffset>
          </wp:positionH>
          <wp:positionV relativeFrom="paragraph">
            <wp:posOffset>149860</wp:posOffset>
          </wp:positionV>
          <wp:extent cx="7140426" cy="531718"/>
          <wp:effectExtent l="0" t="0" r="3810" b="190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 REport.jpg"/>
                  <pic:cNvPicPr/>
                </pic:nvPicPr>
                <pic:blipFill>
                  <a:blip r:embed="rId1">
                    <a:extLst>
                      <a:ext uri="{28A0092B-C50C-407E-A947-70E740481C1C}">
                        <a14:useLocalDpi xmlns:a14="http://schemas.microsoft.com/office/drawing/2010/main" val="0"/>
                      </a:ext>
                    </a:extLst>
                  </a:blip>
                  <a:stretch>
                    <a:fillRect/>
                  </a:stretch>
                </pic:blipFill>
                <pic:spPr>
                  <a:xfrm>
                    <a:off x="0" y="0"/>
                    <a:ext cx="7284203" cy="542424"/>
                  </a:xfrm>
                  <a:prstGeom prst="rect">
                    <a:avLst/>
                  </a:prstGeom>
                </pic:spPr>
              </pic:pic>
            </a:graphicData>
          </a:graphic>
          <wp14:sizeRelH relativeFrom="margin">
            <wp14:pctWidth>0</wp14:pctWidth>
          </wp14:sizeRelH>
          <wp14:sizeRelV relativeFrom="margin">
            <wp14:pctHeight>0</wp14:pctHeight>
          </wp14:sizeRelV>
        </wp:anchor>
      </w:drawing>
    </w:r>
  </w:p>
  <w:p w14:paraId="706A4E2C" w14:textId="77777777" w:rsidR="00007E18" w:rsidRPr="000F060B" w:rsidRDefault="00007E18" w:rsidP="000F060B">
    <w:pPr>
      <w:pStyle w:val="Footer"/>
      <w:jc w:val="right"/>
      <w:rPr>
        <w:b/>
      </w:rPr>
    </w:pPr>
  </w:p>
  <w:p w14:paraId="3945D277" w14:textId="77777777" w:rsidR="00007E18" w:rsidRDefault="00007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8C58" w14:textId="77777777" w:rsidR="00007E18" w:rsidRDefault="00007E18">
    <w:pPr>
      <w:pStyle w:val="Footer"/>
    </w:pPr>
    <w:r>
      <w:rPr>
        <w:b/>
        <w:noProof/>
      </w:rPr>
      <w:drawing>
        <wp:anchor distT="0" distB="0" distL="114300" distR="114300" simplePos="0" relativeHeight="251661312" behindDoc="1" locked="0" layoutInCell="1" allowOverlap="1" wp14:anchorId="4C5097BF" wp14:editId="4ADA67DB">
          <wp:simplePos x="0" y="0"/>
          <wp:positionH relativeFrom="margin">
            <wp:align>center</wp:align>
          </wp:positionH>
          <wp:positionV relativeFrom="paragraph">
            <wp:posOffset>-209550</wp:posOffset>
          </wp:positionV>
          <wp:extent cx="7163018" cy="533400"/>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ter REport.jpg"/>
                  <pic:cNvPicPr/>
                </pic:nvPicPr>
                <pic:blipFill rotWithShape="1">
                  <a:blip r:embed="rId1">
                    <a:extLst>
                      <a:ext uri="{28A0092B-C50C-407E-A947-70E740481C1C}">
                        <a14:useLocalDpi xmlns:a14="http://schemas.microsoft.com/office/drawing/2010/main" val="0"/>
                      </a:ext>
                    </a:extLst>
                  </a:blip>
                  <a:srcRect r="-400"/>
                  <a:stretch/>
                </pic:blipFill>
                <pic:spPr>
                  <a:xfrm>
                    <a:off x="0" y="0"/>
                    <a:ext cx="7163018"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B4058" w14:textId="77777777" w:rsidR="00007E18" w:rsidRDefault="00007E18">
      <w:pPr>
        <w:spacing w:after="0" w:line="240" w:lineRule="auto"/>
      </w:pPr>
      <w:r>
        <w:separator/>
      </w:r>
    </w:p>
  </w:footnote>
  <w:footnote w:type="continuationSeparator" w:id="0">
    <w:p w14:paraId="2F60B0E1" w14:textId="77777777" w:rsidR="00007E18" w:rsidRDefault="00007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2482" w:tblpY="721"/>
      <w:tblOverlap w:val="never"/>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578"/>
    </w:tblGrid>
    <w:tr w:rsidR="00FB4F60" w14:paraId="52161D8F" w14:textId="77777777" w:rsidTr="00114FE2">
      <w:trPr>
        <w:trHeight w:val="305"/>
      </w:trPr>
      <w:tc>
        <w:tcPr>
          <w:tcW w:w="3675" w:type="dxa"/>
          <w:vAlign w:val="center"/>
        </w:tcPr>
        <w:p w14:paraId="32A3D4E3" w14:textId="77777777" w:rsidR="00007E18" w:rsidRPr="005267C4" w:rsidRDefault="00007E18" w:rsidP="005267C4">
          <w:pPr>
            <w:pStyle w:val="Header"/>
            <w:jc w:val="center"/>
            <w:rPr>
              <w:sz w:val="20"/>
              <w:szCs w:val="20"/>
            </w:rPr>
          </w:pPr>
          <w:r w:rsidRPr="005267C4">
            <w:rPr>
              <w:sz w:val="20"/>
              <w:szCs w:val="20"/>
            </w:rPr>
            <w:t>State:  Montana</w:t>
          </w:r>
        </w:p>
      </w:tc>
      <w:tc>
        <w:tcPr>
          <w:tcW w:w="5578" w:type="dxa"/>
          <w:vAlign w:val="center"/>
        </w:tcPr>
        <w:p w14:paraId="522AE167" w14:textId="77777777" w:rsidR="00007E18" w:rsidRPr="005267C4" w:rsidRDefault="00007E18" w:rsidP="005267C4">
          <w:pPr>
            <w:pStyle w:val="Header"/>
            <w:jc w:val="center"/>
            <w:rPr>
              <w:sz w:val="20"/>
              <w:szCs w:val="20"/>
            </w:rPr>
          </w:pPr>
          <w:r w:rsidRPr="005267C4">
            <w:rPr>
              <w:sz w:val="20"/>
              <w:szCs w:val="20"/>
            </w:rPr>
            <w:t>Grant Title:  -01</w:t>
          </w:r>
        </w:p>
      </w:tc>
    </w:tr>
    <w:tr w:rsidR="00FB4F60" w14:paraId="679A59F3" w14:textId="77777777" w:rsidTr="00114FE2">
      <w:trPr>
        <w:trHeight w:val="305"/>
      </w:trPr>
      <w:tc>
        <w:tcPr>
          <w:tcW w:w="3675" w:type="dxa"/>
          <w:vAlign w:val="center"/>
        </w:tcPr>
        <w:p w14:paraId="3578DB6E" w14:textId="77777777" w:rsidR="00007E18" w:rsidRPr="005267C4" w:rsidRDefault="00007E18" w:rsidP="005267C4">
          <w:pPr>
            <w:pStyle w:val="Header"/>
            <w:jc w:val="center"/>
            <w:rPr>
              <w:sz w:val="20"/>
              <w:szCs w:val="20"/>
            </w:rPr>
          </w:pPr>
          <w:r w:rsidRPr="005267C4">
            <w:rPr>
              <w:sz w:val="20"/>
              <w:szCs w:val="20"/>
            </w:rPr>
            <w:t>FMBS:  -01</w:t>
          </w:r>
        </w:p>
      </w:tc>
      <w:tc>
        <w:tcPr>
          <w:tcW w:w="5578" w:type="dxa"/>
          <w:vAlign w:val="center"/>
        </w:tcPr>
        <w:p w14:paraId="7886D4B0" w14:textId="77777777" w:rsidR="00007E18" w:rsidRPr="005267C4" w:rsidRDefault="00007E18" w:rsidP="005267C4">
          <w:pPr>
            <w:pStyle w:val="Header"/>
            <w:jc w:val="center"/>
            <w:rPr>
              <w:sz w:val="20"/>
              <w:szCs w:val="20"/>
            </w:rPr>
          </w:pPr>
          <w:r w:rsidRPr="005267C4">
            <w:rPr>
              <w:sz w:val="20"/>
              <w:szCs w:val="20"/>
            </w:rPr>
            <w:t>Period:  1998-2025</w:t>
          </w:r>
        </w:p>
      </w:tc>
    </w:tr>
    <w:tr w:rsidR="00FB4F60" w14:paraId="61D51E9E" w14:textId="77777777" w:rsidTr="00114FE2">
      <w:trPr>
        <w:trHeight w:val="329"/>
      </w:trPr>
      <w:tc>
        <w:tcPr>
          <w:tcW w:w="3675" w:type="dxa"/>
          <w:vAlign w:val="center"/>
        </w:tcPr>
        <w:p w14:paraId="27799C6A" w14:textId="77777777" w:rsidR="00007E18" w:rsidRPr="005267C4" w:rsidRDefault="00007E18" w:rsidP="005267C4">
          <w:pPr>
            <w:pStyle w:val="Header"/>
            <w:jc w:val="center"/>
            <w:rPr>
              <w:sz w:val="20"/>
              <w:szCs w:val="20"/>
            </w:rPr>
          </w:pPr>
          <w:r w:rsidRPr="005267C4">
            <w:rPr>
              <w:sz w:val="20"/>
              <w:szCs w:val="20"/>
            </w:rPr>
            <w:t>Grant ID:  -01</w:t>
          </w:r>
        </w:p>
      </w:tc>
      <w:tc>
        <w:tcPr>
          <w:tcW w:w="5578" w:type="dxa"/>
          <w:vAlign w:val="center"/>
        </w:tcPr>
        <w:p w14:paraId="7F725FE0" w14:textId="77777777" w:rsidR="00007E18" w:rsidRPr="005267C4" w:rsidRDefault="00007E18" w:rsidP="005267C4">
          <w:pPr>
            <w:pStyle w:val="Header"/>
            <w:jc w:val="center"/>
            <w:rPr>
              <w:sz w:val="20"/>
              <w:szCs w:val="20"/>
            </w:rPr>
          </w:pPr>
          <w:r w:rsidRPr="005267C4">
            <w:rPr>
              <w:sz w:val="20"/>
              <w:szCs w:val="20"/>
            </w:rPr>
            <w:t>Final or Interim:  Preliminary</w:t>
          </w:r>
        </w:p>
      </w:tc>
    </w:tr>
    <w:tr w:rsidR="00FB4F60" w14:paraId="459EA78D" w14:textId="77777777" w:rsidTr="00114FE2">
      <w:trPr>
        <w:trHeight w:val="305"/>
      </w:trPr>
      <w:tc>
        <w:tcPr>
          <w:tcW w:w="3675" w:type="dxa"/>
          <w:vAlign w:val="center"/>
        </w:tcPr>
        <w:p w14:paraId="4804722F" w14:textId="77777777" w:rsidR="00007E18" w:rsidRPr="005267C4" w:rsidRDefault="00007E18" w:rsidP="005267C4">
          <w:pPr>
            <w:pStyle w:val="Header"/>
            <w:jc w:val="center"/>
            <w:rPr>
              <w:sz w:val="20"/>
              <w:szCs w:val="20"/>
            </w:rPr>
          </w:pPr>
          <w:r w:rsidRPr="005267C4">
            <w:rPr>
              <w:sz w:val="20"/>
              <w:szCs w:val="20"/>
            </w:rPr>
            <w:t>Waterbody:  Ruby River</w:t>
          </w:r>
        </w:p>
      </w:tc>
      <w:tc>
        <w:tcPr>
          <w:tcW w:w="5578" w:type="dxa"/>
          <w:vAlign w:val="center"/>
        </w:tcPr>
        <w:p w14:paraId="6D9D464B" w14:textId="36E015A3" w:rsidR="00007E18" w:rsidRPr="005267C4" w:rsidRDefault="00007E18" w:rsidP="005267C4">
          <w:pPr>
            <w:pStyle w:val="Header"/>
            <w:jc w:val="center"/>
            <w:rPr>
              <w:sz w:val="20"/>
              <w:szCs w:val="20"/>
            </w:rPr>
          </w:pPr>
          <w:r w:rsidRPr="005267C4">
            <w:rPr>
              <w:sz w:val="20"/>
              <w:szCs w:val="20"/>
            </w:rPr>
            <w:t xml:space="preserve">Title:  </w:t>
          </w:r>
          <w:r w:rsidR="0006766A">
            <w:rPr>
              <w:sz w:val="20"/>
              <w:szCs w:val="20"/>
            </w:rPr>
            <w:t>Ruby River Monitoring Sections</w:t>
          </w:r>
        </w:p>
      </w:tc>
    </w:tr>
  </w:tbl>
  <w:p w14:paraId="728EB33F" w14:textId="77777777" w:rsidR="00007E18" w:rsidRDefault="00007E18">
    <w:pPr>
      <w:pStyle w:val="Header"/>
    </w:pPr>
    <w:r>
      <w:rPr>
        <w:noProof/>
      </w:rPr>
      <w:drawing>
        <wp:anchor distT="0" distB="0" distL="114300" distR="114300" simplePos="0" relativeHeight="251660287" behindDoc="1" locked="0" layoutInCell="1" allowOverlap="1" wp14:anchorId="08762500" wp14:editId="3776315D">
          <wp:simplePos x="0" y="0"/>
          <wp:positionH relativeFrom="margin">
            <wp:posOffset>-607060</wp:posOffset>
          </wp:positionH>
          <wp:positionV relativeFrom="paragraph">
            <wp:posOffset>-898672</wp:posOffset>
          </wp:positionV>
          <wp:extent cx="7146611" cy="1143000"/>
          <wp:effectExtent l="0" t="0" r="381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ort Header.jpg"/>
                  <pic:cNvPicPr/>
                </pic:nvPicPr>
                <pic:blipFill>
                  <a:blip r:embed="rId1">
                    <a:extLst>
                      <a:ext uri="{28A0092B-C50C-407E-A947-70E740481C1C}">
                        <a14:useLocalDpi xmlns:a14="http://schemas.microsoft.com/office/drawing/2010/main" val="0"/>
                      </a:ext>
                    </a:extLst>
                  </a:blip>
                  <a:stretch>
                    <a:fillRect/>
                  </a:stretch>
                </pic:blipFill>
                <pic:spPr>
                  <a:xfrm>
                    <a:off x="0" y="0"/>
                    <a:ext cx="7146611"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43C2E14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34446591"/>
    <w:multiLevelType w:val="hybridMultilevel"/>
    <w:tmpl w:val="6DB40A70"/>
    <w:lvl w:ilvl="0" w:tplc="AFDE7C14">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51165D"/>
    <w:multiLevelType w:val="hybridMultilevel"/>
    <w:tmpl w:val="830E354A"/>
    <w:lvl w:ilvl="0" w:tplc="32566F4E">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4139852">
    <w:abstractNumId w:val="0"/>
  </w:num>
  <w:num w:numId="2" w16cid:durableId="1103497011">
    <w:abstractNumId w:val="1"/>
  </w:num>
  <w:num w:numId="3" w16cid:durableId="11422337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FDC"/>
    <w:rsid w:val="00007E18"/>
    <w:rsid w:val="000539E4"/>
    <w:rsid w:val="0006766A"/>
    <w:rsid w:val="00071B6E"/>
    <w:rsid w:val="00074B4C"/>
    <w:rsid w:val="00075A1F"/>
    <w:rsid w:val="000771BE"/>
    <w:rsid w:val="000825AD"/>
    <w:rsid w:val="00083AF7"/>
    <w:rsid w:val="000B0E3B"/>
    <w:rsid w:val="000B0FDC"/>
    <w:rsid w:val="000B7222"/>
    <w:rsid w:val="000C47EA"/>
    <w:rsid w:val="000E6C76"/>
    <w:rsid w:val="001319C1"/>
    <w:rsid w:val="00150A76"/>
    <w:rsid w:val="001552BD"/>
    <w:rsid w:val="00156BEA"/>
    <w:rsid w:val="001A6DC9"/>
    <w:rsid w:val="001F0E03"/>
    <w:rsid w:val="00203D30"/>
    <w:rsid w:val="002607DE"/>
    <w:rsid w:val="00270043"/>
    <w:rsid w:val="00286BA8"/>
    <w:rsid w:val="00296F23"/>
    <w:rsid w:val="002B05A5"/>
    <w:rsid w:val="002B1F93"/>
    <w:rsid w:val="002B58F2"/>
    <w:rsid w:val="002C0358"/>
    <w:rsid w:val="002D0BED"/>
    <w:rsid w:val="002F5E6F"/>
    <w:rsid w:val="00303E52"/>
    <w:rsid w:val="00304386"/>
    <w:rsid w:val="0030681F"/>
    <w:rsid w:val="0035178A"/>
    <w:rsid w:val="00370D60"/>
    <w:rsid w:val="003E1761"/>
    <w:rsid w:val="004221D9"/>
    <w:rsid w:val="00455398"/>
    <w:rsid w:val="00462992"/>
    <w:rsid w:val="004F51A6"/>
    <w:rsid w:val="005003FD"/>
    <w:rsid w:val="00501F73"/>
    <w:rsid w:val="00504485"/>
    <w:rsid w:val="00516851"/>
    <w:rsid w:val="005228A9"/>
    <w:rsid w:val="005412E1"/>
    <w:rsid w:val="00553C6D"/>
    <w:rsid w:val="00557684"/>
    <w:rsid w:val="00570552"/>
    <w:rsid w:val="005708AB"/>
    <w:rsid w:val="00580FE4"/>
    <w:rsid w:val="00586FD3"/>
    <w:rsid w:val="00593506"/>
    <w:rsid w:val="0059517F"/>
    <w:rsid w:val="005B62F0"/>
    <w:rsid w:val="005B7C77"/>
    <w:rsid w:val="005C3380"/>
    <w:rsid w:val="005C6272"/>
    <w:rsid w:val="005E064F"/>
    <w:rsid w:val="005E21EC"/>
    <w:rsid w:val="005E7B69"/>
    <w:rsid w:val="005F2E04"/>
    <w:rsid w:val="00605C65"/>
    <w:rsid w:val="00625FAF"/>
    <w:rsid w:val="00653F3A"/>
    <w:rsid w:val="00684FDB"/>
    <w:rsid w:val="00687493"/>
    <w:rsid w:val="006B4318"/>
    <w:rsid w:val="006C172C"/>
    <w:rsid w:val="006C68A7"/>
    <w:rsid w:val="006D3C47"/>
    <w:rsid w:val="006D6DDD"/>
    <w:rsid w:val="006E3509"/>
    <w:rsid w:val="006E63CE"/>
    <w:rsid w:val="00714420"/>
    <w:rsid w:val="00727F5F"/>
    <w:rsid w:val="00732FDC"/>
    <w:rsid w:val="007627FC"/>
    <w:rsid w:val="00763C8D"/>
    <w:rsid w:val="0077027E"/>
    <w:rsid w:val="00793D10"/>
    <w:rsid w:val="007A5242"/>
    <w:rsid w:val="007E6503"/>
    <w:rsid w:val="00802765"/>
    <w:rsid w:val="00802FAE"/>
    <w:rsid w:val="00810C75"/>
    <w:rsid w:val="0083350F"/>
    <w:rsid w:val="00837332"/>
    <w:rsid w:val="008A68B6"/>
    <w:rsid w:val="008B3DD5"/>
    <w:rsid w:val="008C25FD"/>
    <w:rsid w:val="008C5A8F"/>
    <w:rsid w:val="009060C7"/>
    <w:rsid w:val="009064FA"/>
    <w:rsid w:val="00932329"/>
    <w:rsid w:val="00946439"/>
    <w:rsid w:val="009542B6"/>
    <w:rsid w:val="00954FBC"/>
    <w:rsid w:val="00963341"/>
    <w:rsid w:val="00987308"/>
    <w:rsid w:val="009908B5"/>
    <w:rsid w:val="009D1678"/>
    <w:rsid w:val="009D47D6"/>
    <w:rsid w:val="009E1CFA"/>
    <w:rsid w:val="009F3361"/>
    <w:rsid w:val="00A31FFB"/>
    <w:rsid w:val="00A33929"/>
    <w:rsid w:val="00A60970"/>
    <w:rsid w:val="00A62096"/>
    <w:rsid w:val="00A70CAD"/>
    <w:rsid w:val="00A96A06"/>
    <w:rsid w:val="00AB3105"/>
    <w:rsid w:val="00AC0949"/>
    <w:rsid w:val="00AC659F"/>
    <w:rsid w:val="00AE4A67"/>
    <w:rsid w:val="00AF4775"/>
    <w:rsid w:val="00AF5DCF"/>
    <w:rsid w:val="00B61E97"/>
    <w:rsid w:val="00B65F94"/>
    <w:rsid w:val="00B76A7C"/>
    <w:rsid w:val="00B7775D"/>
    <w:rsid w:val="00B82EC5"/>
    <w:rsid w:val="00B844CF"/>
    <w:rsid w:val="00B95521"/>
    <w:rsid w:val="00BC6D7C"/>
    <w:rsid w:val="00BF6926"/>
    <w:rsid w:val="00C002E8"/>
    <w:rsid w:val="00C14231"/>
    <w:rsid w:val="00C24554"/>
    <w:rsid w:val="00C300D3"/>
    <w:rsid w:val="00C33E81"/>
    <w:rsid w:val="00C47E75"/>
    <w:rsid w:val="00C50368"/>
    <w:rsid w:val="00C86B1E"/>
    <w:rsid w:val="00CF6EFC"/>
    <w:rsid w:val="00CF7D63"/>
    <w:rsid w:val="00D04D69"/>
    <w:rsid w:val="00D05C0F"/>
    <w:rsid w:val="00D20B82"/>
    <w:rsid w:val="00D251EC"/>
    <w:rsid w:val="00D26437"/>
    <w:rsid w:val="00D3427F"/>
    <w:rsid w:val="00D36441"/>
    <w:rsid w:val="00D6634E"/>
    <w:rsid w:val="00D66D21"/>
    <w:rsid w:val="00D67D67"/>
    <w:rsid w:val="00D92F6C"/>
    <w:rsid w:val="00D95301"/>
    <w:rsid w:val="00DC51E0"/>
    <w:rsid w:val="00DF7023"/>
    <w:rsid w:val="00E02428"/>
    <w:rsid w:val="00E13BE6"/>
    <w:rsid w:val="00E226E9"/>
    <w:rsid w:val="00E42CFF"/>
    <w:rsid w:val="00E45DB7"/>
    <w:rsid w:val="00E63DEE"/>
    <w:rsid w:val="00E73319"/>
    <w:rsid w:val="00E85D04"/>
    <w:rsid w:val="00E9667D"/>
    <w:rsid w:val="00EA1464"/>
    <w:rsid w:val="00EB1995"/>
    <w:rsid w:val="00ED0254"/>
    <w:rsid w:val="00F14756"/>
    <w:rsid w:val="00F14D4A"/>
    <w:rsid w:val="00F20EA7"/>
    <w:rsid w:val="00F507B5"/>
    <w:rsid w:val="00F563F9"/>
    <w:rsid w:val="00F91B45"/>
    <w:rsid w:val="00FA09E7"/>
    <w:rsid w:val="00FA18F1"/>
    <w:rsid w:val="00FA5E62"/>
    <w:rsid w:val="00FD777F"/>
    <w:rsid w:val="00FF7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FC5"/>
  <w15:docId w15:val="{4BAAFA34-0E9A-47ED-820C-EC1FC9349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D7"/>
    <w:pPr>
      <w:outlineLvl w:val="0"/>
    </w:pPr>
    <w:rPr>
      <w:b/>
      <w:sz w:val="32"/>
      <w:szCs w:val="32"/>
    </w:rPr>
  </w:style>
  <w:style w:type="paragraph" w:styleId="Heading2">
    <w:name w:val="heading 2"/>
    <w:basedOn w:val="Heading1"/>
    <w:next w:val="Normal"/>
    <w:link w:val="Heading2Char"/>
    <w:uiPriority w:val="9"/>
    <w:unhideWhenUsed/>
    <w:qFormat/>
    <w:rsid w:val="00105E84"/>
    <w:pPr>
      <w:outlineLvl w:val="1"/>
    </w:pPr>
    <w:rPr>
      <w:sz w:val="28"/>
      <w:szCs w:val="28"/>
    </w:rPr>
  </w:style>
  <w:style w:type="paragraph" w:styleId="Heading3">
    <w:name w:val="heading 3"/>
    <w:basedOn w:val="Heading1"/>
    <w:next w:val="BodyText"/>
    <w:link w:val="Heading3Char"/>
    <w:uiPriority w:val="9"/>
    <w:unhideWhenUsed/>
    <w:qFormat/>
    <w:rsid w:val="00105E84"/>
    <w:pPr>
      <w:outlineLvl w:val="2"/>
    </w:pPr>
    <w:rPr>
      <w:sz w:val="24"/>
      <w:szCs w:val="24"/>
    </w:rPr>
  </w:style>
  <w:style w:type="paragraph" w:styleId="Heading4">
    <w:name w:val="heading 4"/>
    <w:basedOn w:val="Normal"/>
    <w:next w:val="Normal"/>
    <w:link w:val="Heading4Char"/>
    <w:uiPriority w:val="9"/>
    <w:semiHidden/>
    <w:unhideWhenUsed/>
    <w:qFormat/>
    <w:rsid w:val="008143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BodyText"/>
    <w:link w:val="Heading5Char"/>
    <w:uiPriority w:val="9"/>
    <w:unhideWhenUsed/>
    <w:qFormat/>
    <w:rsid w:val="008143BB"/>
    <w:pPr>
      <w:spacing w:before="200" w:line="240" w:lineRule="auto"/>
      <w:outlineLvl w:val="4"/>
    </w:pPr>
    <w:rPr>
      <w:rFonts w:ascii="Times New Roman" w:hAnsi="Times New Roman" w:cs="Times New Roman"/>
      <w:b/>
      <w:bCs/>
      <w:i w:val="0"/>
      <w:iCs w:val="0"/>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60B"/>
  </w:style>
  <w:style w:type="paragraph" w:styleId="Footer">
    <w:name w:val="footer"/>
    <w:basedOn w:val="Normal"/>
    <w:link w:val="FooterChar"/>
    <w:uiPriority w:val="99"/>
    <w:unhideWhenUsed/>
    <w:rsid w:val="000F0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60B"/>
  </w:style>
  <w:style w:type="character" w:customStyle="1" w:styleId="Heading3Char">
    <w:name w:val="Heading 3 Char"/>
    <w:basedOn w:val="DefaultParagraphFont"/>
    <w:link w:val="Heading3"/>
    <w:uiPriority w:val="9"/>
    <w:rsid w:val="00105E84"/>
    <w:rPr>
      <w:b/>
      <w:sz w:val="24"/>
      <w:szCs w:val="24"/>
    </w:rPr>
  </w:style>
  <w:style w:type="character" w:customStyle="1" w:styleId="Heading5Char">
    <w:name w:val="Heading 5 Char"/>
    <w:basedOn w:val="DefaultParagraphFont"/>
    <w:link w:val="Heading5"/>
    <w:uiPriority w:val="9"/>
    <w:rsid w:val="008143BB"/>
    <w:rPr>
      <w:rFonts w:ascii="Times New Roman" w:eastAsiaTheme="majorEastAsia" w:hAnsi="Times New Roman" w:cs="Times New Roman"/>
      <w:b/>
      <w:bCs/>
      <w:color w:val="000000" w:themeColor="text1"/>
      <w:sz w:val="24"/>
      <w:szCs w:val="24"/>
    </w:rPr>
  </w:style>
  <w:style w:type="paragraph" w:styleId="BodyText">
    <w:name w:val="Body Text"/>
    <w:basedOn w:val="Normal"/>
    <w:link w:val="BodyTextChar"/>
    <w:qFormat/>
    <w:rsid w:val="001F14F5"/>
    <w:pPr>
      <w:tabs>
        <w:tab w:val="left" w:pos="1095"/>
      </w:tabs>
    </w:pPr>
    <w:rPr>
      <w:rFonts w:cstheme="minorHAnsi"/>
    </w:rPr>
  </w:style>
  <w:style w:type="character" w:customStyle="1" w:styleId="BodyTextChar">
    <w:name w:val="Body Text Char"/>
    <w:basedOn w:val="DefaultParagraphFont"/>
    <w:link w:val="BodyText"/>
    <w:rsid w:val="001F14F5"/>
    <w:rPr>
      <w:rFonts w:cstheme="minorHAnsi"/>
    </w:rPr>
  </w:style>
  <w:style w:type="paragraph" w:styleId="Title">
    <w:name w:val="Title"/>
    <w:basedOn w:val="Heading1"/>
    <w:next w:val="BodyText"/>
    <w:link w:val="TitleChar"/>
    <w:qFormat/>
    <w:rsid w:val="009858D7"/>
  </w:style>
  <w:style w:type="character" w:customStyle="1" w:styleId="TitleChar">
    <w:name w:val="Title Char"/>
    <w:basedOn w:val="DefaultParagraphFont"/>
    <w:link w:val="Title"/>
    <w:rsid w:val="009858D7"/>
    <w:rPr>
      <w:b/>
      <w:sz w:val="32"/>
      <w:szCs w:val="32"/>
    </w:rPr>
  </w:style>
  <w:style w:type="character" w:customStyle="1" w:styleId="Heading4Char">
    <w:name w:val="Heading 4 Char"/>
    <w:basedOn w:val="DefaultParagraphFont"/>
    <w:link w:val="Heading4"/>
    <w:uiPriority w:val="9"/>
    <w:semiHidden/>
    <w:rsid w:val="008143BB"/>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858D7"/>
    <w:rPr>
      <w:b/>
      <w:sz w:val="32"/>
      <w:szCs w:val="32"/>
    </w:rPr>
  </w:style>
  <w:style w:type="character" w:customStyle="1" w:styleId="Heading2Char">
    <w:name w:val="Heading 2 Char"/>
    <w:basedOn w:val="DefaultParagraphFont"/>
    <w:link w:val="Heading2"/>
    <w:uiPriority w:val="9"/>
    <w:rsid w:val="00105E84"/>
    <w:rPr>
      <w:b/>
      <w:sz w:val="28"/>
      <w:szCs w:val="28"/>
    </w:rPr>
  </w:style>
  <w:style w:type="table" w:styleId="TableGrid">
    <w:name w:val="Table Grid"/>
    <w:basedOn w:val="TableNormal"/>
    <w:uiPriority w:val="39"/>
    <w:rsid w:val="00D573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4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0448"/>
    <w:rPr>
      <w:rFonts w:ascii="Times New Roman" w:hAnsi="Times New Roman" w:cs="Times New Roman"/>
      <w:sz w:val="18"/>
      <w:szCs w:val="18"/>
    </w:rPr>
  </w:style>
  <w:style w:type="paragraph" w:styleId="Caption">
    <w:name w:val="caption"/>
    <w:basedOn w:val="Normal"/>
    <w:next w:val="Normal"/>
    <w:uiPriority w:val="35"/>
    <w:unhideWhenUsed/>
    <w:qFormat/>
    <w:rsid w:val="005514C2"/>
    <w:pPr>
      <w:keepNext/>
      <w:spacing w:after="200" w:line="240" w:lineRule="auto"/>
    </w:pPr>
    <w:rPr>
      <w:color w:val="000000" w:themeColor="text1"/>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CommentReference">
    <w:name w:val="annotation reference"/>
    <w:basedOn w:val="DefaultParagraphFont"/>
    <w:uiPriority w:val="99"/>
    <w:semiHidden/>
    <w:unhideWhenUsed/>
    <w:rsid w:val="005F2E04"/>
    <w:rPr>
      <w:sz w:val="16"/>
      <w:szCs w:val="16"/>
    </w:rPr>
  </w:style>
  <w:style w:type="paragraph" w:styleId="CommentText">
    <w:name w:val="annotation text"/>
    <w:basedOn w:val="Normal"/>
    <w:link w:val="CommentTextChar"/>
    <w:uiPriority w:val="99"/>
    <w:unhideWhenUsed/>
    <w:rsid w:val="005F2E04"/>
    <w:pPr>
      <w:spacing w:line="240" w:lineRule="auto"/>
    </w:pPr>
    <w:rPr>
      <w:sz w:val="20"/>
      <w:szCs w:val="20"/>
    </w:rPr>
  </w:style>
  <w:style w:type="character" w:customStyle="1" w:styleId="CommentTextChar">
    <w:name w:val="Comment Text Char"/>
    <w:basedOn w:val="DefaultParagraphFont"/>
    <w:link w:val="CommentText"/>
    <w:uiPriority w:val="99"/>
    <w:rsid w:val="005F2E04"/>
    <w:rPr>
      <w:sz w:val="20"/>
      <w:szCs w:val="20"/>
    </w:rPr>
  </w:style>
  <w:style w:type="paragraph" w:styleId="CommentSubject">
    <w:name w:val="annotation subject"/>
    <w:basedOn w:val="CommentText"/>
    <w:next w:val="CommentText"/>
    <w:link w:val="CommentSubjectChar"/>
    <w:uiPriority w:val="99"/>
    <w:semiHidden/>
    <w:unhideWhenUsed/>
    <w:rsid w:val="0083350F"/>
    <w:rPr>
      <w:b/>
      <w:bCs/>
    </w:rPr>
  </w:style>
  <w:style w:type="character" w:customStyle="1" w:styleId="CommentSubjectChar">
    <w:name w:val="Comment Subject Char"/>
    <w:basedOn w:val="CommentTextChar"/>
    <w:link w:val="CommentSubject"/>
    <w:uiPriority w:val="99"/>
    <w:semiHidden/>
    <w:rsid w:val="0083350F"/>
    <w:rPr>
      <w:b/>
      <w:bCs/>
      <w:sz w:val="20"/>
      <w:szCs w:val="20"/>
    </w:rPr>
  </w:style>
  <w:style w:type="paragraph" w:styleId="ListParagraph">
    <w:name w:val="List Paragraph"/>
    <w:basedOn w:val="Normal"/>
    <w:uiPriority w:val="34"/>
    <w:qFormat/>
    <w:rsid w:val="00586FD3"/>
    <w:pPr>
      <w:ind w:left="720"/>
      <w:contextualSpacing/>
    </w:pPr>
  </w:style>
  <w:style w:type="paragraph" w:customStyle="1" w:styleId="paragraph">
    <w:name w:val="paragraph"/>
    <w:basedOn w:val="Normal"/>
    <w:rsid w:val="005044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0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8541">
      <w:bodyDiv w:val="1"/>
      <w:marLeft w:val="0"/>
      <w:marRight w:val="0"/>
      <w:marTop w:val="0"/>
      <w:marBottom w:val="0"/>
      <w:divBdr>
        <w:top w:val="none" w:sz="0" w:space="0" w:color="auto"/>
        <w:left w:val="none" w:sz="0" w:space="0" w:color="auto"/>
        <w:bottom w:val="none" w:sz="0" w:space="0" w:color="auto"/>
        <w:right w:val="none" w:sz="0" w:space="0" w:color="auto"/>
      </w:divBdr>
    </w:div>
    <w:div w:id="715736515">
      <w:bodyDiv w:val="1"/>
      <w:marLeft w:val="0"/>
      <w:marRight w:val="0"/>
      <w:marTop w:val="0"/>
      <w:marBottom w:val="0"/>
      <w:divBdr>
        <w:top w:val="none" w:sz="0" w:space="0" w:color="auto"/>
        <w:left w:val="none" w:sz="0" w:space="0" w:color="auto"/>
        <w:bottom w:val="none" w:sz="0" w:space="0" w:color="auto"/>
        <w:right w:val="none" w:sz="0" w:space="0" w:color="auto"/>
      </w:divBdr>
    </w:div>
    <w:div w:id="942693109">
      <w:bodyDiv w:val="1"/>
      <w:marLeft w:val="0"/>
      <w:marRight w:val="0"/>
      <w:marTop w:val="0"/>
      <w:marBottom w:val="0"/>
      <w:divBdr>
        <w:top w:val="none" w:sz="0" w:space="0" w:color="auto"/>
        <w:left w:val="none" w:sz="0" w:space="0" w:color="auto"/>
        <w:bottom w:val="none" w:sz="0" w:space="0" w:color="auto"/>
        <w:right w:val="none" w:sz="0" w:space="0" w:color="auto"/>
      </w:divBdr>
    </w:div>
    <w:div w:id="1777942598">
      <w:bodyDiv w:val="1"/>
      <w:marLeft w:val="0"/>
      <w:marRight w:val="0"/>
      <w:marTop w:val="0"/>
      <w:marBottom w:val="0"/>
      <w:divBdr>
        <w:top w:val="none" w:sz="0" w:space="0" w:color="auto"/>
        <w:left w:val="none" w:sz="0" w:space="0" w:color="auto"/>
        <w:bottom w:val="none" w:sz="0" w:space="0" w:color="auto"/>
        <w:right w:val="none" w:sz="0" w:space="0" w:color="auto"/>
      </w:divBdr>
    </w:div>
    <w:div w:id="21117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33</Pages>
  <Words>4105</Words>
  <Characters>23403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Bateman, Lucas</dc:creator>
  <cp:keywords/>
  <cp:lastModifiedBy>Jaeger, Matt</cp:lastModifiedBy>
  <cp:revision>86</cp:revision>
  <cp:lastPrinted>2025-06-04T22:02:00Z</cp:lastPrinted>
  <dcterms:created xsi:type="dcterms:W3CDTF">2025-06-18T22:27:00Z</dcterms:created>
  <dcterms:modified xsi:type="dcterms:W3CDTF">2025-06-19T22:16:00Z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Fisheries.bib</vt:lpwstr>
  </property>
  <property fmtid="{D5CDD505-2E9C-101B-9397-08002B2CF9AE}" pid="3" name="editor_options">
    <vt:lpwstr/>
  </property>
  <property fmtid="{D5CDD505-2E9C-101B-9397-08002B2CF9AE}" pid="4" name="output">
    <vt:lpwstr/>
  </property>
  <property fmtid="{D5CDD505-2E9C-101B-9397-08002B2CF9AE}" pid="5" name="params">
    <vt:lpwstr/>
  </property>
</Properties>
</file>